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D0" w:rsidRDefault="002D4CD0" w:rsidP="002D4C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Межрегиональная н</w:t>
      </w:r>
      <w:r w:rsidR="002A6ECA" w:rsidRPr="00416FE4">
        <w:rPr>
          <w:b/>
          <w:bCs/>
          <w:color w:val="1F497D" w:themeColor="text2"/>
          <w:sz w:val="28"/>
          <w:szCs w:val="28"/>
        </w:rPr>
        <w:t>аучно-практическ</w:t>
      </w:r>
      <w:r w:rsidR="00F54C44" w:rsidRPr="00416FE4">
        <w:rPr>
          <w:b/>
          <w:bCs/>
          <w:color w:val="1F497D" w:themeColor="text2"/>
          <w:sz w:val="28"/>
          <w:szCs w:val="28"/>
        </w:rPr>
        <w:t>ая конференция</w:t>
      </w:r>
    </w:p>
    <w:p w:rsidR="00F54C44" w:rsidRPr="00416FE4" w:rsidRDefault="008812B9" w:rsidP="002D4C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color w:val="1F497D" w:themeColor="text2"/>
          <w:sz w:val="28"/>
          <w:szCs w:val="28"/>
        </w:rPr>
      </w:pPr>
      <w:r w:rsidRPr="00416FE4">
        <w:rPr>
          <w:b/>
          <w:color w:val="1F497D" w:themeColor="text2"/>
          <w:sz w:val="28"/>
          <w:szCs w:val="28"/>
        </w:rPr>
        <w:t xml:space="preserve">«Современные </w:t>
      </w:r>
      <w:r w:rsidR="00441A37" w:rsidRPr="00416FE4">
        <w:rPr>
          <w:b/>
          <w:color w:val="1F497D" w:themeColor="text2"/>
          <w:sz w:val="28"/>
          <w:szCs w:val="28"/>
        </w:rPr>
        <w:t>направления вдиагностикеи лечении</w:t>
      </w:r>
      <w:r w:rsidRPr="00416FE4">
        <w:rPr>
          <w:b/>
          <w:color w:val="1F497D" w:themeColor="text2"/>
          <w:sz w:val="28"/>
          <w:szCs w:val="28"/>
        </w:rPr>
        <w:t>колоректального рака»</w:t>
      </w:r>
    </w:p>
    <w:p w:rsidR="00F54C44" w:rsidRDefault="00F54C44" w:rsidP="00F54C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color w:val="1F497D" w:themeColor="text2"/>
        </w:rPr>
      </w:pPr>
    </w:p>
    <w:p w:rsidR="00F54C44" w:rsidRDefault="00F54C44" w:rsidP="00F54C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color w:val="3B3838"/>
        </w:rPr>
      </w:pPr>
      <w:r w:rsidRPr="00436BFC">
        <w:rPr>
          <w:b/>
          <w:color w:val="3B3838"/>
        </w:rPr>
        <w:t>Конференция посвящена 100-летию ФГБОУ ВО «Самарский государственный медицинский университет» Минздрава России</w:t>
      </w:r>
    </w:p>
    <w:p w:rsidR="00F54C44" w:rsidRDefault="00F54C44" w:rsidP="00F54C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color w:val="3B3838"/>
        </w:rPr>
      </w:pPr>
    </w:p>
    <w:p w:rsidR="008812B9" w:rsidRDefault="00F54C44" w:rsidP="00F54C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3B3838"/>
        </w:rPr>
      </w:pPr>
      <w:r>
        <w:rPr>
          <w:b/>
          <w:color w:val="3B3838"/>
        </w:rPr>
        <w:t xml:space="preserve">Дата: </w:t>
      </w:r>
      <w:r w:rsidR="00B55DCA" w:rsidRPr="00F54C44">
        <w:rPr>
          <w:color w:val="3B3838"/>
        </w:rPr>
        <w:t xml:space="preserve">5 апреля </w:t>
      </w:r>
      <w:r w:rsidR="008812B9" w:rsidRPr="00F54C44">
        <w:rPr>
          <w:color w:val="3B3838"/>
        </w:rPr>
        <w:t>201</w:t>
      </w:r>
      <w:r w:rsidR="007646BB" w:rsidRPr="00F54C44">
        <w:rPr>
          <w:color w:val="3B3838"/>
        </w:rPr>
        <w:t>9</w:t>
      </w:r>
      <w:r w:rsidRPr="00F54C44">
        <w:rPr>
          <w:color w:val="3B3838"/>
        </w:rPr>
        <w:t xml:space="preserve"> г. </w:t>
      </w:r>
    </w:p>
    <w:p w:rsidR="00F54C44" w:rsidRPr="00F54C44" w:rsidRDefault="00F54C44" w:rsidP="00F54C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3B3838"/>
        </w:rPr>
      </w:pPr>
      <w:r w:rsidRPr="00F54C44">
        <w:rPr>
          <w:b/>
          <w:color w:val="3B3838"/>
        </w:rPr>
        <w:t>Место проведения:</w:t>
      </w:r>
      <w:r w:rsidRPr="00F54C44">
        <w:rPr>
          <w:color w:val="3B3838"/>
        </w:rPr>
        <w:t xml:space="preserve">г. Самара, ул. Солнечная, 50, ГБУЗ «Самарский областной клинический онкологический диспансер» </w:t>
      </w:r>
    </w:p>
    <w:p w:rsidR="00F54C44" w:rsidRPr="00627109" w:rsidRDefault="00F54C44" w:rsidP="00F54C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3B3838"/>
        </w:rPr>
      </w:pPr>
    </w:p>
    <w:p w:rsidR="00627109" w:rsidRPr="005D5D60" w:rsidRDefault="005D5D60" w:rsidP="004D7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3B3838"/>
        </w:rPr>
      </w:pPr>
      <w:r>
        <w:rPr>
          <w:b/>
          <w:color w:val="3B3838"/>
        </w:rPr>
        <w:t xml:space="preserve">Организаторы: </w:t>
      </w:r>
      <w:r w:rsidR="004172FD" w:rsidRPr="00627109">
        <w:rPr>
          <w:color w:val="3B3838"/>
        </w:rPr>
        <w:t xml:space="preserve">ФГБОУ ВО «Самарский государственный медицинский университет» Минздрава России, </w:t>
      </w:r>
      <w:r w:rsidR="00EA0B2B" w:rsidRPr="00627109">
        <w:rPr>
          <w:color w:val="3B3838"/>
        </w:rPr>
        <w:t>ФГБУ «НМИЦ онкологии им. Н.Н. Блохина» Минздрава России</w:t>
      </w:r>
      <w:r w:rsidR="004172FD" w:rsidRPr="00627109">
        <w:rPr>
          <w:color w:val="3B3838"/>
        </w:rPr>
        <w:t xml:space="preserve">, </w:t>
      </w:r>
      <w:r w:rsidR="004D7B15" w:rsidRPr="00627109">
        <w:rPr>
          <w:color w:val="3B3838"/>
        </w:rPr>
        <w:t>ФГАОУ ВО Первый МГМУ им. И.М. Сеченова Минздрава России, ГБУЗ «Самарский областной клинический онкологический диспансер»</w:t>
      </w:r>
      <w:r w:rsidR="004D7B15">
        <w:rPr>
          <w:color w:val="3B3838"/>
        </w:rPr>
        <w:t xml:space="preserve">, </w:t>
      </w:r>
      <w:r w:rsidR="004D7B15" w:rsidRPr="005D5D60">
        <w:rPr>
          <w:color w:val="3B3838"/>
        </w:rPr>
        <w:t>Общероссийская общественная организация «Российское общество колоректальных хирургов», Общероссийская общественная организация «Российское общество специалистов по колоректальномураку»</w:t>
      </w:r>
      <w:r w:rsidRPr="005D5D60">
        <w:rPr>
          <w:color w:val="3B3838"/>
        </w:rPr>
        <w:t>,</w:t>
      </w:r>
      <w:r w:rsidR="00B55DCA" w:rsidRPr="00627109">
        <w:rPr>
          <w:color w:val="3B3838"/>
        </w:rPr>
        <w:t>О</w:t>
      </w:r>
      <w:r w:rsidR="00627109">
        <w:rPr>
          <w:color w:val="3B3838"/>
        </w:rPr>
        <w:t>бластная ассоциация врачей</w:t>
      </w:r>
    </w:p>
    <w:p w:rsidR="00627109" w:rsidRDefault="00627109" w:rsidP="005D5D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3B3838"/>
        </w:rPr>
      </w:pPr>
    </w:p>
    <w:p w:rsidR="00627109" w:rsidRDefault="00627109" w:rsidP="006271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3B3838"/>
        </w:rPr>
      </w:pPr>
      <w:r w:rsidRPr="00627109">
        <w:rPr>
          <w:b/>
          <w:color w:val="3B3838"/>
        </w:rPr>
        <w:t>П</w:t>
      </w:r>
      <w:r w:rsidR="00655E86" w:rsidRPr="00627109">
        <w:rPr>
          <w:b/>
          <w:color w:val="3B3838"/>
        </w:rPr>
        <w:t>ри поддержке</w:t>
      </w:r>
      <w:r w:rsidR="00655E86" w:rsidRPr="00627109">
        <w:rPr>
          <w:color w:val="3B3838"/>
        </w:rPr>
        <w:t>Фонда поддержки противораковых организаций «Вместе против рака»</w:t>
      </w:r>
    </w:p>
    <w:p w:rsidR="00627109" w:rsidRDefault="00627109" w:rsidP="006271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3B3838"/>
        </w:rPr>
      </w:pPr>
    </w:p>
    <w:p w:rsidR="00627109" w:rsidRDefault="00A96950" w:rsidP="006271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color w:val="3B3838"/>
        </w:rPr>
      </w:pPr>
      <w:r w:rsidRPr="00627109">
        <w:rPr>
          <w:b/>
          <w:color w:val="3B3838"/>
        </w:rPr>
        <w:t>Научный комитет</w:t>
      </w:r>
      <w:r w:rsidR="00627109">
        <w:rPr>
          <w:b/>
          <w:color w:val="3B3838"/>
        </w:rPr>
        <w:t>:</w:t>
      </w:r>
    </w:p>
    <w:p w:rsidR="00627109" w:rsidRDefault="00627109" w:rsidP="006271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sz w:val="28"/>
          <w:szCs w:val="28"/>
        </w:rPr>
      </w:pPr>
      <w:r>
        <w:rPr>
          <w:b/>
          <w:color w:val="3B3838"/>
        </w:rPr>
        <w:t>Геннадий Петрович К</w:t>
      </w:r>
      <w:r w:rsidR="00A96950" w:rsidRPr="00627109">
        <w:rPr>
          <w:b/>
          <w:color w:val="3B3838"/>
        </w:rPr>
        <w:t xml:space="preserve">отельников </w:t>
      </w:r>
      <w:r>
        <w:t>–</w:t>
      </w:r>
      <w:r>
        <w:rPr>
          <w:color w:val="3B3838"/>
        </w:rPr>
        <w:t xml:space="preserve"> доктор медицинских наук</w:t>
      </w:r>
      <w:r w:rsidR="00A96950" w:rsidRPr="00627109">
        <w:rPr>
          <w:color w:val="3B3838"/>
        </w:rPr>
        <w:t xml:space="preserve">, профессор, </w:t>
      </w:r>
      <w:r w:rsidR="00F141DE" w:rsidRPr="00627109">
        <w:rPr>
          <w:color w:val="3B3838"/>
        </w:rPr>
        <w:t>академик РАН</w:t>
      </w:r>
      <w:r w:rsidR="00F141DE">
        <w:rPr>
          <w:color w:val="3B3838"/>
        </w:rPr>
        <w:t xml:space="preserve">, </w:t>
      </w:r>
      <w:r w:rsidR="00A96950" w:rsidRPr="00627109">
        <w:rPr>
          <w:color w:val="3B3838"/>
        </w:rPr>
        <w:t xml:space="preserve">ректор </w:t>
      </w:r>
      <w:r w:rsidRPr="00627109">
        <w:rPr>
          <w:color w:val="3B3838"/>
        </w:rPr>
        <w:t>ФГБОУ ВО «Самарский государственный медицинский университет» Минздрава России</w:t>
      </w:r>
      <w:r>
        <w:rPr>
          <w:color w:val="3B3838"/>
        </w:rPr>
        <w:t>, г. Самара</w:t>
      </w:r>
    </w:p>
    <w:p w:rsidR="00627109" w:rsidRDefault="00627109" w:rsidP="006271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sz w:val="28"/>
          <w:szCs w:val="28"/>
        </w:rPr>
      </w:pPr>
    </w:p>
    <w:p w:rsidR="00A96950" w:rsidRDefault="00627109" w:rsidP="006271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3B3838"/>
        </w:rPr>
      </w:pPr>
      <w:r w:rsidRPr="00627109">
        <w:rPr>
          <w:b/>
          <w:color w:val="3B3838"/>
        </w:rPr>
        <w:t>Иван СократовичСтилиди</w:t>
      </w:r>
      <w:r>
        <w:t xml:space="preserve"> – </w:t>
      </w:r>
      <w:r w:rsidRPr="00627109">
        <w:rPr>
          <w:color w:val="3B3838"/>
        </w:rPr>
        <w:t xml:space="preserve">доктор медицинских наук, профессор, член-корр. РАН, </w:t>
      </w:r>
      <w:r w:rsidR="000B412C">
        <w:rPr>
          <w:color w:val="3B3838"/>
        </w:rPr>
        <w:t>директор</w:t>
      </w:r>
      <w:r w:rsidRPr="00627109">
        <w:rPr>
          <w:color w:val="3B3838"/>
        </w:rPr>
        <w:t xml:space="preserve"> ФГБУ «НМИЦ онкологии им. Н.Н. Блохина» Минздрава России, главный внештатный специалист онколог Минздрава России, г. Москва</w:t>
      </w:r>
    </w:p>
    <w:p w:rsidR="00627109" w:rsidRDefault="00627109" w:rsidP="006271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3B3838"/>
        </w:rPr>
      </w:pPr>
    </w:p>
    <w:p w:rsidR="00627109" w:rsidRDefault="00627109" w:rsidP="00E36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sz w:val="28"/>
          <w:szCs w:val="28"/>
        </w:rPr>
      </w:pPr>
      <w:r w:rsidRPr="00627109">
        <w:rPr>
          <w:b/>
          <w:color w:val="3B3838"/>
        </w:rPr>
        <w:t xml:space="preserve">Петр Владимирович </w:t>
      </w:r>
      <w:r w:rsidR="00A96950" w:rsidRPr="00627109">
        <w:rPr>
          <w:b/>
          <w:color w:val="3B3838"/>
        </w:rPr>
        <w:t>Царьков</w:t>
      </w:r>
      <w:r w:rsidR="00A96950" w:rsidRPr="00627109">
        <w:rPr>
          <w:color w:val="3B3838"/>
        </w:rPr>
        <w:t xml:space="preserve">– </w:t>
      </w:r>
      <w:r w:rsidRPr="00627109">
        <w:rPr>
          <w:color w:val="3B3838"/>
        </w:rPr>
        <w:t>доктор медицинских наук,</w:t>
      </w:r>
      <w:r w:rsidR="00A96950" w:rsidRPr="00627109">
        <w:rPr>
          <w:color w:val="3B3838"/>
        </w:rPr>
        <w:t xml:space="preserve"> профессор, директор Клиники колопроктологии и малоинвазивной хирургии, заведующий кафедрой колопроктологии и эндоскопической хирургии </w:t>
      </w:r>
      <w:r w:rsidRPr="00627109">
        <w:rPr>
          <w:color w:val="3B3838"/>
        </w:rPr>
        <w:t>ФГАОУ ВО Первый МГМУ им. И.М. Сеченова Минздрава Росси</w:t>
      </w:r>
      <w:r>
        <w:rPr>
          <w:color w:val="3B3838"/>
        </w:rPr>
        <w:t>и, г. Москва</w:t>
      </w:r>
    </w:p>
    <w:p w:rsidR="00237487" w:rsidRDefault="00237487" w:rsidP="002374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color w:val="3B3838"/>
        </w:rPr>
      </w:pPr>
    </w:p>
    <w:p w:rsidR="00237487" w:rsidRPr="00627109" w:rsidRDefault="00237487" w:rsidP="002374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3B3838"/>
        </w:rPr>
      </w:pPr>
      <w:r w:rsidRPr="00627109">
        <w:rPr>
          <w:b/>
          <w:color w:val="3B3838"/>
        </w:rPr>
        <w:t>Андрей Евгеньевич Орлов</w:t>
      </w:r>
      <w:r w:rsidRPr="00627109">
        <w:rPr>
          <w:color w:val="3B3838"/>
        </w:rPr>
        <w:t>– доктор медицинских наук, доцент, главный врач ГБУЗ «Самарский областной клинический онкологический диспансер», главный внештатный онколог Министерства здравоохранения Самарской области, г. Самара</w:t>
      </w:r>
    </w:p>
    <w:p w:rsidR="00627109" w:rsidRDefault="00627109" w:rsidP="00E36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sz w:val="28"/>
          <w:szCs w:val="28"/>
        </w:rPr>
      </w:pPr>
    </w:p>
    <w:p w:rsidR="00627109" w:rsidRDefault="00627109" w:rsidP="00E36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sz w:val="28"/>
          <w:szCs w:val="28"/>
        </w:rPr>
      </w:pPr>
      <w:r w:rsidRPr="00627109">
        <w:rPr>
          <w:b/>
          <w:color w:val="3B3838"/>
        </w:rPr>
        <w:t>Сергей Васильевич Козлов</w:t>
      </w:r>
      <w:r w:rsidRPr="00627109">
        <w:rPr>
          <w:color w:val="3B3838"/>
        </w:rPr>
        <w:t>– доктор медицинских наук, профессор, заведующий кафедрой онкологии ФГБОУ ВО «Самарский государственный медицинский университет» Минздрава России, г. Самара</w:t>
      </w:r>
    </w:p>
    <w:p w:rsidR="00627109" w:rsidRDefault="00627109" w:rsidP="00E36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sz w:val="28"/>
          <w:szCs w:val="28"/>
        </w:rPr>
      </w:pPr>
    </w:p>
    <w:p w:rsidR="00627109" w:rsidRDefault="00627109" w:rsidP="00E36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3B3838"/>
        </w:rPr>
      </w:pPr>
      <w:r w:rsidRPr="00A42679">
        <w:rPr>
          <w:b/>
          <w:color w:val="3B3838"/>
        </w:rPr>
        <w:t xml:space="preserve">Андрей Альбертович Мещеряков </w:t>
      </w:r>
      <w:r w:rsidRPr="00A42679">
        <w:rPr>
          <w:color w:val="3B3838"/>
        </w:rPr>
        <w:t>– доктор медицинских наук, заведующий отделением химиотерапии и комбинированного лечения злокачественных опухолей, заместитель директора по внешним связям ФГБУ «НМИЦ онкологии им. Н.Н. Блохина» Минздрава России, г. Москва</w:t>
      </w:r>
    </w:p>
    <w:p w:rsidR="00A42679" w:rsidRDefault="00A42679" w:rsidP="00E36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3B3838"/>
        </w:rPr>
      </w:pPr>
    </w:p>
    <w:p w:rsidR="00A42679" w:rsidRDefault="00A42679" w:rsidP="00E36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3B3838"/>
        </w:rPr>
      </w:pPr>
      <w:r w:rsidRPr="00A42679">
        <w:rPr>
          <w:b/>
          <w:color w:val="3B3838"/>
        </w:rPr>
        <w:lastRenderedPageBreak/>
        <w:t>Олег Игоревич Каганов</w:t>
      </w:r>
      <w:r w:rsidRPr="00A42679">
        <w:rPr>
          <w:color w:val="3B3838"/>
        </w:rPr>
        <w:t>– доктор медицинских наук, доцент, профессор кафедры онкологии ФГБОУ ВО «Самарский государственный медицинский университет» Минздрава России, г. Самара</w:t>
      </w:r>
    </w:p>
    <w:p w:rsidR="00A42679" w:rsidRDefault="00A42679" w:rsidP="00E36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3B3838"/>
        </w:rPr>
      </w:pPr>
    </w:p>
    <w:p w:rsidR="00A42679" w:rsidRDefault="00A42679" w:rsidP="00E36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3B3838"/>
        </w:rPr>
      </w:pPr>
      <w:r w:rsidRPr="00A42679">
        <w:rPr>
          <w:b/>
          <w:color w:val="3B3838"/>
        </w:rPr>
        <w:t>ЗаманЗауровичМамедли</w:t>
      </w:r>
      <w:r>
        <w:rPr>
          <w:color w:val="3B3838"/>
        </w:rPr>
        <w:t xml:space="preserve"> – кандидат медицинских наук, заведующий отделением </w:t>
      </w:r>
      <w:r w:rsidR="001265AA" w:rsidRPr="00A42679">
        <w:rPr>
          <w:color w:val="3B3838"/>
        </w:rPr>
        <w:t>проктологии ФГБУ «НМИЦ онкологии им. Н.Н. Блохина» Минздрава России</w:t>
      </w:r>
      <w:r>
        <w:rPr>
          <w:color w:val="3B3838"/>
        </w:rPr>
        <w:t>, г. Москва</w:t>
      </w:r>
    </w:p>
    <w:p w:rsidR="00A42679" w:rsidRDefault="00A42679" w:rsidP="00E36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3B3838"/>
        </w:rPr>
      </w:pPr>
    </w:p>
    <w:p w:rsidR="00826487" w:rsidRPr="00A42679" w:rsidRDefault="00A42679" w:rsidP="00E36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3B3838"/>
        </w:rPr>
      </w:pPr>
      <w:r w:rsidRPr="00A42679">
        <w:rPr>
          <w:b/>
          <w:color w:val="3B3838"/>
        </w:rPr>
        <w:t xml:space="preserve">Аркадий Геннадьевич </w:t>
      </w:r>
      <w:r w:rsidR="00A96950" w:rsidRPr="00A42679">
        <w:rPr>
          <w:b/>
          <w:color w:val="3B3838"/>
        </w:rPr>
        <w:t>Малихов</w:t>
      </w:r>
      <w:r w:rsidR="00655E86" w:rsidRPr="00A42679">
        <w:rPr>
          <w:color w:val="3B3838"/>
        </w:rPr>
        <w:t>–</w:t>
      </w:r>
      <w:r w:rsidRPr="00A42679">
        <w:rPr>
          <w:color w:val="3B3838"/>
        </w:rPr>
        <w:t xml:space="preserve"> доктор медицинских наук,</w:t>
      </w:r>
      <w:r>
        <w:rPr>
          <w:color w:val="3B3838"/>
        </w:rPr>
        <w:t xml:space="preserve"> старший научный сотрудник </w:t>
      </w:r>
      <w:r w:rsidR="00826487" w:rsidRPr="00A42679">
        <w:rPr>
          <w:color w:val="3B3838"/>
        </w:rPr>
        <w:t xml:space="preserve">отделения проктологииФГБУ «НМИЦ онкологии им. Н.Н. Блохина» Минздрава России, </w:t>
      </w:r>
      <w:r w:rsidR="00655E86" w:rsidRPr="00A42679">
        <w:rPr>
          <w:color w:val="3B3838"/>
        </w:rPr>
        <w:t>исполните</w:t>
      </w:r>
      <w:r w:rsidR="00110B80" w:rsidRPr="00A42679">
        <w:rPr>
          <w:color w:val="3B3838"/>
        </w:rPr>
        <w:t xml:space="preserve">льный директор </w:t>
      </w:r>
      <w:r w:rsidRPr="00A42679">
        <w:rPr>
          <w:color w:val="3B3838"/>
        </w:rPr>
        <w:t>Российского</w:t>
      </w:r>
      <w:r w:rsidR="00655E86" w:rsidRPr="00A42679">
        <w:rPr>
          <w:color w:val="3B3838"/>
        </w:rPr>
        <w:t xml:space="preserve"> о</w:t>
      </w:r>
      <w:r w:rsidRPr="00A42679">
        <w:rPr>
          <w:color w:val="3B3838"/>
        </w:rPr>
        <w:t>бщества</w:t>
      </w:r>
      <w:r w:rsidR="00655E86" w:rsidRPr="00A42679">
        <w:rPr>
          <w:color w:val="3B3838"/>
        </w:rPr>
        <w:t xml:space="preserve"> специа</w:t>
      </w:r>
      <w:r w:rsidRPr="00A42679">
        <w:rPr>
          <w:color w:val="3B3838"/>
        </w:rPr>
        <w:t>листов по колоректальному раку</w:t>
      </w:r>
      <w:r>
        <w:rPr>
          <w:color w:val="3B3838"/>
        </w:rPr>
        <w:t>, г. Москва</w:t>
      </w:r>
    </w:p>
    <w:p w:rsidR="00A42679" w:rsidRDefault="00A42679" w:rsidP="00E36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FF0000"/>
          <w:sz w:val="28"/>
          <w:szCs w:val="28"/>
        </w:rPr>
      </w:pPr>
    </w:p>
    <w:p w:rsidR="00237487" w:rsidRPr="005D5D60" w:rsidRDefault="00237487" w:rsidP="002374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3B3838"/>
        </w:rPr>
      </w:pPr>
      <w:r w:rsidRPr="005D5D60">
        <w:rPr>
          <w:b/>
          <w:color w:val="3B3838"/>
        </w:rPr>
        <w:t>Татьяна Николаевна Гарманова</w:t>
      </w:r>
      <w:r w:rsidRPr="005D5D60">
        <w:rPr>
          <w:color w:val="3B3838"/>
        </w:rPr>
        <w:t xml:space="preserve">– кандидат медицинских наук, доцент кафедры хирургии медико-профилактического факультета ФГАОУ ВО Первый МГМУ им. И.М. Сеченова Минздрава России, г. Москва </w:t>
      </w:r>
    </w:p>
    <w:p w:rsidR="00237487" w:rsidRDefault="00237487" w:rsidP="00E36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color w:val="3B3838"/>
        </w:rPr>
      </w:pPr>
    </w:p>
    <w:p w:rsidR="00A42679" w:rsidRPr="00F141DE" w:rsidRDefault="00A42679" w:rsidP="00E36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3B3838"/>
        </w:rPr>
      </w:pPr>
      <w:r w:rsidRPr="00F141DE">
        <w:rPr>
          <w:b/>
          <w:color w:val="3B3838"/>
        </w:rPr>
        <w:t>Михаил Олегович Воздвиженский</w:t>
      </w:r>
      <w:r w:rsidRPr="00F141DE">
        <w:rPr>
          <w:color w:val="3B3838"/>
        </w:rPr>
        <w:t xml:space="preserve">– доктор медицинских наук, профессор кафедры онкологии ФГБОУ ВО «Самарский государственный медицинский университет» Минздрава России, заместитель главного врача по лечебной работе ГБУЗ «Самарский областной клинический онкологический диспансер», г. Самара </w:t>
      </w:r>
    </w:p>
    <w:p w:rsidR="00A42679" w:rsidRDefault="00A42679" w:rsidP="00E36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36844" w:rsidRPr="00F141DE" w:rsidRDefault="00A42679" w:rsidP="00E36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3B3838"/>
        </w:rPr>
      </w:pPr>
      <w:r w:rsidRPr="00F141DE">
        <w:rPr>
          <w:b/>
          <w:color w:val="3B3838"/>
        </w:rPr>
        <w:t>Татьяна Геннадьевна Золотарева</w:t>
      </w:r>
      <w:r w:rsidRPr="00F141DE">
        <w:rPr>
          <w:color w:val="3B3838"/>
        </w:rPr>
        <w:t>– кандидат медицинских наук, доцент кафедры онкологии ФГБОУ ВО «Самарский государственный медицинский университет» Минздрава России, заместитель главного врача по медицинской профилактике, реабилитации и связям с общественностью ГБУЗ «Самарский областной клинический онкологический диспансер», г. Самара</w:t>
      </w:r>
    </w:p>
    <w:p w:rsidR="00F141DE" w:rsidRDefault="00F14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sz w:val="28"/>
          <w:szCs w:val="28"/>
        </w:rPr>
      </w:pPr>
    </w:p>
    <w:p w:rsidR="00F141DE" w:rsidRDefault="00F14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Программа</w:t>
      </w:r>
    </w:p>
    <w:p w:rsidR="00F141DE" w:rsidRDefault="00F14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sz w:val="28"/>
          <w:szCs w:val="28"/>
        </w:rPr>
      </w:pPr>
    </w:p>
    <w:tbl>
      <w:tblPr>
        <w:tblStyle w:val="aff1"/>
        <w:tblW w:w="0" w:type="auto"/>
        <w:tblLook w:val="04A0"/>
      </w:tblPr>
      <w:tblGrid>
        <w:gridCol w:w="1668"/>
        <w:gridCol w:w="7087"/>
        <w:gridCol w:w="1588"/>
        <w:gridCol w:w="5500"/>
      </w:tblGrid>
      <w:tr w:rsidR="00F141DE" w:rsidTr="00A62C76">
        <w:tc>
          <w:tcPr>
            <w:tcW w:w="1668" w:type="dxa"/>
            <w:shd w:val="clear" w:color="auto" w:fill="D9D9D9" w:themeFill="background1" w:themeFillShade="D9"/>
          </w:tcPr>
          <w:p w:rsidR="00F141DE" w:rsidRPr="00F141DE" w:rsidRDefault="00F141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</w:rPr>
            </w:pPr>
            <w:r w:rsidRPr="00F141DE">
              <w:rPr>
                <w:rFonts w:cs="Times New Roman"/>
                <w:b/>
              </w:rPr>
              <w:t>08.30 – 09.00</w:t>
            </w:r>
          </w:p>
        </w:tc>
        <w:tc>
          <w:tcPr>
            <w:tcW w:w="14175" w:type="dxa"/>
            <w:gridSpan w:val="3"/>
            <w:shd w:val="clear" w:color="auto" w:fill="D9D9D9" w:themeFill="background1" w:themeFillShade="D9"/>
          </w:tcPr>
          <w:p w:rsidR="00F141DE" w:rsidRPr="00F141DE" w:rsidRDefault="00F141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</w:rPr>
            </w:pPr>
            <w:r w:rsidRPr="00F141DE">
              <w:rPr>
                <w:rFonts w:cs="Times New Roman"/>
                <w:b/>
              </w:rPr>
              <w:t>Регистрация</w:t>
            </w:r>
          </w:p>
        </w:tc>
      </w:tr>
      <w:tr w:rsidR="00F141DE" w:rsidTr="00A62C76">
        <w:tc>
          <w:tcPr>
            <w:tcW w:w="1668" w:type="dxa"/>
          </w:tcPr>
          <w:p w:rsidR="00F141DE" w:rsidRDefault="00F141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141DE">
              <w:rPr>
                <w:rFonts w:cs="Times New Roman"/>
                <w:b/>
              </w:rPr>
              <w:t xml:space="preserve">09.00 </w:t>
            </w:r>
            <w:r>
              <w:rPr>
                <w:rFonts w:cs="Times New Roman"/>
                <w:b/>
              </w:rPr>
              <w:t>–</w:t>
            </w:r>
            <w:r w:rsidRPr="00F141DE">
              <w:rPr>
                <w:rFonts w:cs="Times New Roman"/>
                <w:b/>
              </w:rPr>
              <w:t xml:space="preserve"> 09.20</w:t>
            </w:r>
          </w:p>
        </w:tc>
        <w:tc>
          <w:tcPr>
            <w:tcW w:w="14175" w:type="dxa"/>
            <w:gridSpan w:val="3"/>
          </w:tcPr>
          <w:p w:rsidR="00F141DE" w:rsidRDefault="00F141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</w:rPr>
            </w:pPr>
            <w:r w:rsidRPr="00F141DE">
              <w:rPr>
                <w:rFonts w:cs="Times New Roman"/>
                <w:b/>
              </w:rPr>
              <w:t>Открытие конференции</w:t>
            </w:r>
          </w:p>
          <w:p w:rsidR="002D4CD0" w:rsidRDefault="00F141DE" w:rsidP="00F141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F141DE">
              <w:rPr>
                <w:rFonts w:cs="Times New Roman"/>
              </w:rPr>
              <w:t xml:space="preserve">Д.м.н., проф., акад. РАН Геннадий Петрович Котельников, </w:t>
            </w:r>
          </w:p>
          <w:p w:rsidR="002D4CD0" w:rsidRDefault="00F141DE" w:rsidP="00F141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F141DE">
              <w:rPr>
                <w:rFonts w:cs="Times New Roman"/>
              </w:rPr>
              <w:t xml:space="preserve">д.м.н., проф., член-корр. РАН Иван СократовичСтилиди, </w:t>
            </w:r>
          </w:p>
          <w:p w:rsidR="002D4CD0" w:rsidRDefault="00F141DE" w:rsidP="00F141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F141DE">
              <w:rPr>
                <w:rFonts w:cs="Times New Roman"/>
              </w:rPr>
              <w:t xml:space="preserve">д.м.н., проф. Петр Владимирович Царьков, </w:t>
            </w:r>
          </w:p>
          <w:p w:rsidR="002D4CD0" w:rsidRDefault="00F141DE" w:rsidP="00F141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F141DE">
              <w:rPr>
                <w:rFonts w:cs="Times New Roman"/>
              </w:rPr>
              <w:t xml:space="preserve">д.м.н. </w:t>
            </w:r>
            <w:r w:rsidR="004D7B15" w:rsidRPr="005D5D60">
              <w:rPr>
                <w:rFonts w:cs="Times New Roman"/>
              </w:rPr>
              <w:t xml:space="preserve">доцент </w:t>
            </w:r>
            <w:r w:rsidRPr="00F141DE">
              <w:rPr>
                <w:rFonts w:cs="Times New Roman"/>
              </w:rPr>
              <w:t xml:space="preserve">Андрей Евгеньевич Орлов, </w:t>
            </w:r>
          </w:p>
          <w:p w:rsidR="00F141DE" w:rsidRDefault="00F141DE" w:rsidP="00F141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141DE">
              <w:rPr>
                <w:rFonts w:cs="Times New Roman"/>
              </w:rPr>
              <w:t>д.м.н., проф. Сергей Васильевич Козлов</w:t>
            </w:r>
          </w:p>
        </w:tc>
      </w:tr>
      <w:tr w:rsidR="00E170CC" w:rsidTr="00383681">
        <w:tc>
          <w:tcPr>
            <w:tcW w:w="1668" w:type="dxa"/>
            <w:shd w:val="clear" w:color="auto" w:fill="D9D9D9" w:themeFill="background1" w:themeFillShade="D9"/>
          </w:tcPr>
          <w:p w:rsidR="00E170CC" w:rsidRPr="00E170CC" w:rsidRDefault="00E170CC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  <w:r w:rsidRPr="00E170CC">
              <w:rPr>
                <w:rFonts w:cs="Times New Roman"/>
                <w:b/>
                <w:color w:val="1F497D" w:themeColor="text2"/>
              </w:rPr>
              <w:t>09.20-12.00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E170CC" w:rsidRPr="00E170CC" w:rsidRDefault="00E170CC" w:rsidP="0013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cs="Times New Roman"/>
                <w:b/>
                <w:color w:val="1F497D" w:themeColor="text2"/>
              </w:rPr>
              <w:t>Хирургический м</w:t>
            </w:r>
            <w:r w:rsidRPr="00E170CC">
              <w:rPr>
                <w:rFonts w:cs="Times New Roman"/>
                <w:b/>
                <w:color w:val="1F497D" w:themeColor="text2"/>
              </w:rPr>
              <w:t>асте</w:t>
            </w:r>
            <w:r w:rsidR="00F61860">
              <w:rPr>
                <w:rFonts w:cs="Times New Roman"/>
                <w:b/>
                <w:color w:val="1F497D" w:themeColor="text2"/>
              </w:rPr>
              <w:t>р-класс. Трансляция из операционных</w:t>
            </w:r>
            <w:r>
              <w:rPr>
                <w:rFonts w:cs="Times New Roman"/>
                <w:b/>
                <w:color w:val="1F497D" w:themeColor="text2"/>
              </w:rPr>
              <w:t>,</w:t>
            </w:r>
            <w:r w:rsidR="00F61860">
              <w:rPr>
                <w:rFonts w:cs="Times New Roman"/>
                <w:b/>
                <w:color w:val="1F497D" w:themeColor="text2"/>
              </w:rPr>
              <w:t xml:space="preserve"> дискуссия </w:t>
            </w:r>
            <w:r w:rsidR="00F61860" w:rsidRPr="00F61860">
              <w:rPr>
                <w:rFonts w:cs="Times New Roman"/>
                <w:color w:val="1F497D" w:themeColor="text2"/>
              </w:rPr>
              <w:t>(</w:t>
            </w:r>
            <w:r w:rsidRPr="00F61860">
              <w:rPr>
                <w:rFonts w:cs="Times New Roman"/>
                <w:color w:val="1F497D" w:themeColor="text2"/>
              </w:rPr>
              <w:t>большой конференц-зал)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E170CC" w:rsidRPr="00E170CC" w:rsidRDefault="00E170CC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cs="Times New Roman"/>
                <w:b/>
                <w:color w:val="1F497D" w:themeColor="text2"/>
              </w:rPr>
              <w:t>09.20-15</w:t>
            </w:r>
            <w:r w:rsidRPr="00E170CC">
              <w:rPr>
                <w:rFonts w:cs="Times New Roman"/>
                <w:b/>
                <w:color w:val="1F497D" w:themeColor="text2"/>
              </w:rPr>
              <w:t>.00</w:t>
            </w:r>
          </w:p>
        </w:tc>
        <w:tc>
          <w:tcPr>
            <w:tcW w:w="5500" w:type="dxa"/>
            <w:shd w:val="clear" w:color="auto" w:fill="D9D9D9" w:themeFill="background1" w:themeFillShade="D9"/>
          </w:tcPr>
          <w:p w:rsidR="00E170CC" w:rsidRDefault="00F61860" w:rsidP="0013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1F497D" w:themeColor="text2"/>
              </w:rPr>
              <w:t>Эндоскопическая секция «</w:t>
            </w:r>
            <w:r w:rsidRPr="00F61860">
              <w:rPr>
                <w:rFonts w:cs="Times New Roman"/>
                <w:b/>
                <w:color w:val="1F497D" w:themeColor="text2"/>
              </w:rPr>
              <w:t>Современные направл</w:t>
            </w:r>
            <w:r>
              <w:rPr>
                <w:rFonts w:cs="Times New Roman"/>
                <w:b/>
                <w:color w:val="1F497D" w:themeColor="text2"/>
              </w:rPr>
              <w:t>ения в диагностике и лечении колоректального рака</w:t>
            </w:r>
            <w:r w:rsidRPr="00F61860">
              <w:rPr>
                <w:rFonts w:cs="Times New Roman"/>
                <w:b/>
                <w:color w:val="1F497D" w:themeColor="text2"/>
              </w:rPr>
              <w:t>»</w:t>
            </w:r>
            <w:r w:rsidRPr="00F61860">
              <w:rPr>
                <w:rFonts w:cs="Times New Roman"/>
                <w:color w:val="1F497D" w:themeColor="text2"/>
              </w:rPr>
              <w:t>(малый конференц-зал)</w:t>
            </w:r>
          </w:p>
        </w:tc>
      </w:tr>
      <w:tr w:rsidR="00634A6C" w:rsidTr="00634A6C">
        <w:trPr>
          <w:trHeight w:val="1103"/>
        </w:trPr>
        <w:tc>
          <w:tcPr>
            <w:tcW w:w="1668" w:type="dxa"/>
            <w:vMerge w:val="restart"/>
          </w:tcPr>
          <w:p w:rsidR="00634A6C" w:rsidRPr="00F61860" w:rsidRDefault="00634A6C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lastRenderedPageBreak/>
              <w:t xml:space="preserve">09.20 – 09.30 </w:t>
            </w:r>
          </w:p>
        </w:tc>
        <w:tc>
          <w:tcPr>
            <w:tcW w:w="7087" w:type="dxa"/>
            <w:vMerge w:val="restart"/>
          </w:tcPr>
          <w:p w:rsidR="00634A6C" w:rsidRDefault="00634A6C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</w:rPr>
            </w:pPr>
            <w:r w:rsidRPr="00F61860">
              <w:rPr>
                <w:rFonts w:cs="Times New Roman"/>
                <w:b/>
              </w:rPr>
              <w:t>Представление пациента</w:t>
            </w:r>
          </w:p>
          <w:p w:rsidR="00634A6C" w:rsidRDefault="00634A6C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</w:rPr>
            </w:pPr>
          </w:p>
          <w:p w:rsidR="00634A6C" w:rsidRPr="00F61860" w:rsidRDefault="00634A6C" w:rsidP="00F61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F61860">
              <w:rPr>
                <w:rFonts w:cs="Times New Roman"/>
              </w:rPr>
              <w:t xml:space="preserve">Алексей Михайлович Козлов </w:t>
            </w:r>
            <w:r w:rsidR="004D7B15">
              <w:rPr>
                <w:rFonts w:cs="Times New Roman"/>
              </w:rPr>
              <w:t>–</w:t>
            </w:r>
            <w:r w:rsidR="004D7B15" w:rsidRPr="005D5D60">
              <w:rPr>
                <w:rFonts w:cs="Times New Roman"/>
              </w:rPr>
              <w:t xml:space="preserve">к.м.н. </w:t>
            </w:r>
            <w:r w:rsidRPr="00F61860">
              <w:rPr>
                <w:rFonts w:cs="Times New Roman"/>
              </w:rPr>
              <w:t>онколог абдоминального отделенияГБУЗ «Самарский областной клинический онкологический диспансер»</w:t>
            </w:r>
            <w:r>
              <w:rPr>
                <w:rFonts w:cs="Times New Roman"/>
              </w:rPr>
              <w:t>, г. Самара</w:t>
            </w:r>
          </w:p>
        </w:tc>
        <w:tc>
          <w:tcPr>
            <w:tcW w:w="1588" w:type="dxa"/>
          </w:tcPr>
          <w:p w:rsidR="00634A6C" w:rsidRDefault="00634A6C" w:rsidP="00383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09.</w:t>
            </w:r>
            <w:r w:rsidR="007B7189">
              <w:rPr>
                <w:rFonts w:cs="Times New Roman"/>
                <w:b/>
                <w:color w:val="auto"/>
                <w:lang w:val="en-US"/>
              </w:rPr>
              <w:t>2</w:t>
            </w:r>
            <w:r>
              <w:rPr>
                <w:rFonts w:cs="Times New Roman"/>
                <w:b/>
                <w:color w:val="auto"/>
              </w:rPr>
              <w:t>0 – 10.00</w:t>
            </w:r>
          </w:p>
          <w:p w:rsidR="00634A6C" w:rsidRDefault="00634A6C" w:rsidP="00383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634A6C" w:rsidRDefault="00634A6C" w:rsidP="00383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</w:rPr>
            </w:pPr>
            <w:r w:rsidRPr="00383681">
              <w:rPr>
                <w:rFonts w:cs="Times New Roman"/>
                <w:b/>
              </w:rPr>
              <w:t xml:space="preserve">Особенности эндоскопической диагностики различных макроскопических форм колоректального рака </w:t>
            </w:r>
          </w:p>
          <w:p w:rsidR="00634A6C" w:rsidRDefault="00634A6C" w:rsidP="00383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</w:rPr>
            </w:pPr>
          </w:p>
          <w:p w:rsidR="00634A6C" w:rsidRPr="00460421" w:rsidRDefault="00634A6C" w:rsidP="00460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Ирина Иосифовна Круглова – к.м.н., зав. эндоскопическим отделением </w:t>
            </w:r>
            <w:r w:rsidRPr="00F61860">
              <w:rPr>
                <w:rFonts w:cs="Times New Roman"/>
              </w:rPr>
              <w:t>ГБУЗ «Самарский областной клинический онкологический диспансер»</w:t>
            </w:r>
            <w:r>
              <w:rPr>
                <w:rFonts w:cs="Times New Roman"/>
              </w:rPr>
              <w:t>, г. Самара</w:t>
            </w:r>
          </w:p>
        </w:tc>
      </w:tr>
      <w:tr w:rsidR="00634A6C" w:rsidTr="00383681">
        <w:trPr>
          <w:trHeight w:val="1102"/>
        </w:trPr>
        <w:tc>
          <w:tcPr>
            <w:tcW w:w="1668" w:type="dxa"/>
            <w:vMerge/>
          </w:tcPr>
          <w:p w:rsidR="00634A6C" w:rsidRDefault="00634A6C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</w:p>
        </w:tc>
        <w:tc>
          <w:tcPr>
            <w:tcW w:w="7087" w:type="dxa"/>
            <w:vMerge/>
          </w:tcPr>
          <w:p w:rsidR="00634A6C" w:rsidRPr="00F61860" w:rsidRDefault="00634A6C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:rsidR="00634A6C" w:rsidRDefault="00634A6C" w:rsidP="00383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10.00 – 10.10</w:t>
            </w:r>
          </w:p>
        </w:tc>
        <w:tc>
          <w:tcPr>
            <w:tcW w:w="5500" w:type="dxa"/>
          </w:tcPr>
          <w:p w:rsidR="00634A6C" w:rsidRPr="00383681" w:rsidRDefault="00634A6C" w:rsidP="00383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Дискуссия</w:t>
            </w:r>
          </w:p>
        </w:tc>
      </w:tr>
      <w:tr w:rsidR="00634A6C" w:rsidTr="0092460F">
        <w:trPr>
          <w:trHeight w:val="5236"/>
        </w:trPr>
        <w:tc>
          <w:tcPr>
            <w:tcW w:w="1668" w:type="dxa"/>
            <w:vMerge w:val="restart"/>
          </w:tcPr>
          <w:p w:rsidR="00634A6C" w:rsidRPr="00F61860" w:rsidRDefault="00634A6C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  <w:r w:rsidRPr="00F61860">
              <w:rPr>
                <w:rFonts w:cs="Times New Roman"/>
                <w:b/>
                <w:color w:val="auto"/>
              </w:rPr>
              <w:t xml:space="preserve">09.30 </w:t>
            </w:r>
            <w:r>
              <w:rPr>
                <w:rFonts w:cs="Times New Roman"/>
                <w:b/>
                <w:color w:val="auto"/>
              </w:rPr>
              <w:t>–12.00</w:t>
            </w:r>
          </w:p>
        </w:tc>
        <w:tc>
          <w:tcPr>
            <w:tcW w:w="7087" w:type="dxa"/>
            <w:vMerge w:val="restart"/>
          </w:tcPr>
          <w:p w:rsidR="00634A6C" w:rsidRPr="00416FE4" w:rsidRDefault="00634A6C" w:rsidP="00416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u w:val="single"/>
              </w:rPr>
            </w:pPr>
            <w:r w:rsidRPr="00416FE4">
              <w:rPr>
                <w:rFonts w:cs="Times New Roman"/>
                <w:b/>
                <w:u w:val="single"/>
              </w:rPr>
              <w:t>Операционная 1</w:t>
            </w:r>
          </w:p>
          <w:p w:rsidR="00634A6C" w:rsidRPr="00416FE4" w:rsidRDefault="00634A6C" w:rsidP="00416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416FE4">
              <w:rPr>
                <w:rFonts w:cs="Times New Roman"/>
                <w:b/>
              </w:rPr>
              <w:t>Передняя резекция прямой кишки с извлечением препарата по методике NOSES</w:t>
            </w:r>
          </w:p>
          <w:p w:rsidR="00634A6C" w:rsidRPr="00416FE4" w:rsidRDefault="00634A6C" w:rsidP="00416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  <w:p w:rsidR="00634A6C" w:rsidRPr="00416FE4" w:rsidRDefault="00634A6C" w:rsidP="00416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416FE4">
              <w:rPr>
                <w:rFonts w:cs="Times New Roman"/>
                <w:b/>
              </w:rPr>
              <w:t>Оператор:</w:t>
            </w:r>
            <w:r w:rsidRPr="00416FE4">
              <w:rPr>
                <w:rFonts w:cs="Times New Roman"/>
              </w:rPr>
              <w:t xml:space="preserve"> Петр Владимирович Царьков – д</w:t>
            </w:r>
            <w:r>
              <w:rPr>
                <w:rFonts w:cs="Times New Roman"/>
              </w:rPr>
              <w:t>.м.н.</w:t>
            </w:r>
            <w:r w:rsidRPr="00416FE4">
              <w:rPr>
                <w:rFonts w:cs="Times New Roman"/>
              </w:rPr>
              <w:t>, проф</w:t>
            </w:r>
            <w:r>
              <w:rPr>
                <w:rFonts w:cs="Times New Roman"/>
              </w:rPr>
              <w:t>.</w:t>
            </w:r>
            <w:r w:rsidRPr="00416FE4">
              <w:rPr>
                <w:rFonts w:cs="Times New Roman"/>
              </w:rPr>
              <w:t xml:space="preserve">, директор Клиники колопроктологии и малоинвазивной хирургии, </w:t>
            </w:r>
            <w:r>
              <w:rPr>
                <w:rFonts w:cs="Times New Roman"/>
              </w:rPr>
              <w:t xml:space="preserve">зав. </w:t>
            </w:r>
            <w:r w:rsidRPr="00416FE4">
              <w:rPr>
                <w:rFonts w:cs="Times New Roman"/>
              </w:rPr>
              <w:t xml:space="preserve">кафедрой колопроктологии и эндоскопической хирургии ФГАОУ ВО Первый МГМУ им. И.М. Сеченова Минздрава России, г. Москва </w:t>
            </w:r>
          </w:p>
          <w:p w:rsidR="00634A6C" w:rsidRPr="00416FE4" w:rsidRDefault="00634A6C" w:rsidP="00416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  <w:p w:rsidR="00634A6C" w:rsidRPr="00416FE4" w:rsidRDefault="00634A6C" w:rsidP="00A62C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Операционная 2</w:t>
            </w:r>
          </w:p>
          <w:p w:rsidR="00634A6C" w:rsidRPr="00237487" w:rsidRDefault="00634A6C" w:rsidP="00416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i/>
                <w:color w:val="FF0000"/>
              </w:rPr>
            </w:pPr>
            <w:r w:rsidRPr="00E8783A">
              <w:rPr>
                <w:rFonts w:cs="Times New Roman"/>
                <w:b/>
              </w:rPr>
              <w:t>Лапароскопическая резекция прямой кишки в модифика</w:t>
            </w:r>
            <w:r w:rsidR="00077C6A">
              <w:rPr>
                <w:rFonts w:cs="Times New Roman"/>
                <w:b/>
              </w:rPr>
              <w:t xml:space="preserve">ции </w:t>
            </w:r>
            <w:r w:rsidRPr="00E8783A">
              <w:rPr>
                <w:rFonts w:cs="Times New Roman"/>
                <w:b/>
              </w:rPr>
              <w:t>НМИЦ онкологии им.</w:t>
            </w:r>
            <w:r>
              <w:rPr>
                <w:rFonts w:cs="Times New Roman"/>
                <w:b/>
              </w:rPr>
              <w:t xml:space="preserve"> Н.Н. Блохина </w:t>
            </w:r>
          </w:p>
          <w:p w:rsidR="00634A6C" w:rsidRPr="00237487" w:rsidRDefault="00634A6C" w:rsidP="00416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color w:val="FF0000"/>
              </w:rPr>
            </w:pPr>
          </w:p>
          <w:p w:rsidR="00634A6C" w:rsidRDefault="00634A6C" w:rsidP="009D62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3B3838"/>
              </w:rPr>
            </w:pPr>
            <w:r>
              <w:rPr>
                <w:rFonts w:cs="Times New Roman"/>
                <w:b/>
              </w:rPr>
              <w:t xml:space="preserve">Оператор: </w:t>
            </w:r>
            <w:r w:rsidRPr="009D622C">
              <w:rPr>
                <w:rFonts w:cs="Times New Roman"/>
              </w:rPr>
              <w:t xml:space="preserve">ЗаманЗауровичМамедли – </w:t>
            </w:r>
            <w:r>
              <w:rPr>
                <w:rFonts w:cs="Times New Roman"/>
              </w:rPr>
              <w:t>к.м.н.</w:t>
            </w:r>
            <w:r w:rsidRPr="009D622C">
              <w:rPr>
                <w:rFonts w:cs="Times New Roman"/>
              </w:rPr>
              <w:t>, зав</w:t>
            </w:r>
            <w:r>
              <w:rPr>
                <w:rFonts w:cs="Times New Roman"/>
              </w:rPr>
              <w:t xml:space="preserve">. </w:t>
            </w:r>
            <w:r w:rsidRPr="009D622C">
              <w:rPr>
                <w:rFonts w:cs="Times New Roman"/>
              </w:rPr>
              <w:t>отделением проктологии ФГБУ «НМИЦ онкологии им. Н.Н. Блохина» Минздрава России, г. Москв</w:t>
            </w:r>
            <w:r>
              <w:rPr>
                <w:color w:val="3B3838"/>
              </w:rPr>
              <w:t>а</w:t>
            </w:r>
          </w:p>
          <w:p w:rsidR="00634A6C" w:rsidRDefault="00634A6C" w:rsidP="009D62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3B3838"/>
              </w:rPr>
            </w:pPr>
          </w:p>
          <w:p w:rsidR="00634A6C" w:rsidRDefault="00634A6C" w:rsidP="009D62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</w:rPr>
            </w:pPr>
            <w:r w:rsidRPr="009D622C">
              <w:rPr>
                <w:rFonts w:cs="Times New Roman"/>
                <w:b/>
              </w:rPr>
              <w:lastRenderedPageBreak/>
              <w:t>Модераторы:</w:t>
            </w:r>
          </w:p>
          <w:p w:rsidR="005626F6" w:rsidRDefault="00634A6C" w:rsidP="005D5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9D622C">
              <w:rPr>
                <w:rFonts w:cs="Times New Roman"/>
              </w:rPr>
              <w:t xml:space="preserve">Олег Игоревич Каганов – </w:t>
            </w:r>
            <w:r>
              <w:rPr>
                <w:rFonts w:cs="Times New Roman"/>
              </w:rPr>
              <w:t>д.м.н.</w:t>
            </w:r>
            <w:r w:rsidRPr="009D622C">
              <w:rPr>
                <w:rFonts w:cs="Times New Roman"/>
              </w:rPr>
              <w:t>, доцент, проф</w:t>
            </w:r>
            <w:r>
              <w:rPr>
                <w:rFonts w:cs="Times New Roman"/>
              </w:rPr>
              <w:t>.</w:t>
            </w:r>
            <w:r w:rsidRPr="009D622C">
              <w:rPr>
                <w:rFonts w:cs="Times New Roman"/>
              </w:rPr>
              <w:t xml:space="preserve"> кафедры онкологии ФГБОУ ВО «Самарский государственный медицинский университет» Минздрава России, г. Самара</w:t>
            </w:r>
          </w:p>
          <w:p w:rsidR="005626F6" w:rsidRDefault="005626F6" w:rsidP="005D5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</w:p>
          <w:p w:rsidR="005626F6" w:rsidRDefault="005626F6" w:rsidP="005D5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Татьяна Николаевна Гарманова – к.м.н., </w:t>
            </w:r>
            <w:r w:rsidRPr="00383681">
              <w:rPr>
                <w:rFonts w:cs="Times New Roman"/>
              </w:rPr>
              <w:t xml:space="preserve">доцент кафедры хирургии медико-профилактического факультета </w:t>
            </w:r>
            <w:r w:rsidRPr="00416FE4">
              <w:rPr>
                <w:rFonts w:cs="Times New Roman"/>
              </w:rPr>
              <w:t>ФГАОУ ВО Первый МГМУ им. И.М. Сеченова Минздрава России, г. Москва</w:t>
            </w:r>
          </w:p>
          <w:p w:rsidR="00634A6C" w:rsidRDefault="00634A6C" w:rsidP="00383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  <w:p w:rsidR="00634A6C" w:rsidRPr="00416FE4" w:rsidRDefault="00634A6C" w:rsidP="00383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 xml:space="preserve">Сергей Сергеевич Гордеев – к.м.н., </w:t>
            </w:r>
            <w:r w:rsidRPr="00383681">
              <w:rPr>
                <w:rFonts w:cs="Times New Roman"/>
              </w:rPr>
              <w:t xml:space="preserve">научный сотрудник отделения проктологии </w:t>
            </w:r>
            <w:r w:rsidRPr="009D622C">
              <w:rPr>
                <w:rFonts w:cs="Times New Roman"/>
              </w:rPr>
              <w:t>ФГБУ «НМИЦ онкологии им. Н.Н. Блохина» Минздрава России, г. Москв</w:t>
            </w:r>
            <w:r w:rsidRPr="00383681">
              <w:rPr>
                <w:rFonts w:cs="Times New Roman"/>
              </w:rPr>
              <w:t>а</w:t>
            </w:r>
          </w:p>
        </w:tc>
        <w:tc>
          <w:tcPr>
            <w:tcW w:w="1588" w:type="dxa"/>
          </w:tcPr>
          <w:p w:rsidR="00634A6C" w:rsidRDefault="00634A6C" w:rsidP="00460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lastRenderedPageBreak/>
              <w:t>10.</w:t>
            </w:r>
            <w:r w:rsidR="007B7189">
              <w:rPr>
                <w:rFonts w:cs="Times New Roman"/>
                <w:b/>
                <w:color w:val="auto"/>
                <w:lang w:val="en-US"/>
              </w:rPr>
              <w:t>1</w:t>
            </w:r>
            <w:r>
              <w:rPr>
                <w:rFonts w:cs="Times New Roman"/>
                <w:b/>
                <w:color w:val="auto"/>
              </w:rPr>
              <w:t>0 – 10.50</w:t>
            </w:r>
          </w:p>
          <w:p w:rsidR="00634A6C" w:rsidRDefault="00634A6C" w:rsidP="00460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</w:p>
          <w:p w:rsidR="00634A6C" w:rsidRDefault="00634A6C" w:rsidP="00460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</w:p>
          <w:p w:rsidR="00634A6C" w:rsidRDefault="00634A6C" w:rsidP="00460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</w:p>
          <w:p w:rsidR="00634A6C" w:rsidRDefault="00634A6C" w:rsidP="00460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</w:p>
          <w:p w:rsidR="00634A6C" w:rsidRDefault="00634A6C" w:rsidP="00460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</w:p>
          <w:p w:rsidR="00634A6C" w:rsidRDefault="00634A6C" w:rsidP="00460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634A6C" w:rsidRDefault="00634A6C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</w:rPr>
            </w:pPr>
            <w:r w:rsidRPr="00460421">
              <w:rPr>
                <w:rFonts w:cs="Times New Roman"/>
                <w:b/>
              </w:rPr>
              <w:t>Комплексная  эндоскопическая диагностика эпителиальных новообразований толстой кишки</w:t>
            </w:r>
          </w:p>
          <w:p w:rsidR="00634A6C" w:rsidRDefault="00634A6C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</w:rPr>
            </w:pPr>
          </w:p>
          <w:p w:rsidR="00634A6C" w:rsidRDefault="00634A6C" w:rsidP="00634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60421">
              <w:rPr>
                <w:rFonts w:cs="Times New Roman"/>
              </w:rPr>
              <w:t>Ольга Александровна Малихова</w:t>
            </w:r>
            <w:r>
              <w:rPr>
                <w:rFonts w:cs="Times New Roman"/>
              </w:rPr>
              <w:t>–д.м.н., проф., зав. отделением</w:t>
            </w:r>
            <w:r w:rsidRPr="00460421">
              <w:rPr>
                <w:rFonts w:cs="Times New Roman"/>
              </w:rPr>
              <w:t xml:space="preserve"> эндоскопии</w:t>
            </w:r>
            <w:r w:rsidRPr="009D622C">
              <w:rPr>
                <w:rFonts w:cs="Times New Roman"/>
              </w:rPr>
              <w:t>ФГБУ «НМИЦ онкологии им. Н.Н. Блохина» Минздрава России, г. Москв</w:t>
            </w:r>
            <w:r>
              <w:rPr>
                <w:color w:val="3B3838"/>
              </w:rPr>
              <w:t>а</w:t>
            </w:r>
          </w:p>
        </w:tc>
      </w:tr>
      <w:tr w:rsidR="00634A6C" w:rsidTr="00383681">
        <w:trPr>
          <w:trHeight w:val="1425"/>
        </w:trPr>
        <w:tc>
          <w:tcPr>
            <w:tcW w:w="1668" w:type="dxa"/>
            <w:vMerge/>
          </w:tcPr>
          <w:p w:rsidR="00634A6C" w:rsidRPr="00F61860" w:rsidRDefault="00634A6C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</w:p>
        </w:tc>
        <w:tc>
          <w:tcPr>
            <w:tcW w:w="7087" w:type="dxa"/>
            <w:vMerge/>
          </w:tcPr>
          <w:p w:rsidR="00634A6C" w:rsidRPr="00416FE4" w:rsidRDefault="00634A6C" w:rsidP="00416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u w:val="single"/>
              </w:rPr>
            </w:pPr>
          </w:p>
        </w:tc>
        <w:tc>
          <w:tcPr>
            <w:tcW w:w="1588" w:type="dxa"/>
          </w:tcPr>
          <w:p w:rsidR="00634A6C" w:rsidRDefault="00634A6C" w:rsidP="00460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10.50 – 11.00</w:t>
            </w:r>
          </w:p>
        </w:tc>
        <w:tc>
          <w:tcPr>
            <w:tcW w:w="5500" w:type="dxa"/>
          </w:tcPr>
          <w:p w:rsidR="00634A6C" w:rsidRPr="00460421" w:rsidRDefault="00634A6C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Дискуссия</w:t>
            </w:r>
          </w:p>
        </w:tc>
      </w:tr>
      <w:tr w:rsidR="00634A6C" w:rsidTr="00634A6C">
        <w:trPr>
          <w:trHeight w:val="5730"/>
        </w:trPr>
        <w:tc>
          <w:tcPr>
            <w:tcW w:w="1668" w:type="dxa"/>
            <w:vMerge/>
          </w:tcPr>
          <w:p w:rsidR="00634A6C" w:rsidRPr="00F61860" w:rsidRDefault="00634A6C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</w:p>
        </w:tc>
        <w:tc>
          <w:tcPr>
            <w:tcW w:w="7087" w:type="dxa"/>
            <w:vMerge/>
          </w:tcPr>
          <w:p w:rsidR="00634A6C" w:rsidRPr="00416FE4" w:rsidRDefault="00634A6C" w:rsidP="00416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u w:val="single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634A6C" w:rsidRDefault="00634A6C" w:rsidP="00460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11.00 – 12.00</w:t>
            </w:r>
          </w:p>
        </w:tc>
        <w:tc>
          <w:tcPr>
            <w:tcW w:w="5500" w:type="dxa"/>
            <w:shd w:val="clear" w:color="auto" w:fill="D9D9D9" w:themeFill="background1" w:themeFillShade="D9"/>
          </w:tcPr>
          <w:p w:rsidR="00634A6C" w:rsidRPr="00460421" w:rsidRDefault="00634A6C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Викторина</w:t>
            </w:r>
          </w:p>
        </w:tc>
      </w:tr>
      <w:tr w:rsidR="00383681" w:rsidTr="00383681">
        <w:tc>
          <w:tcPr>
            <w:tcW w:w="1668" w:type="dxa"/>
            <w:shd w:val="clear" w:color="auto" w:fill="D9D9D9" w:themeFill="background1" w:themeFillShade="D9"/>
          </w:tcPr>
          <w:p w:rsidR="00383681" w:rsidRPr="00383681" w:rsidRDefault="00383681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  <w:r w:rsidRPr="00383681">
              <w:rPr>
                <w:rFonts w:cs="Times New Roman"/>
                <w:b/>
                <w:color w:val="auto"/>
              </w:rPr>
              <w:t xml:space="preserve">12.00 – 13.00 </w:t>
            </w:r>
          </w:p>
        </w:tc>
        <w:tc>
          <w:tcPr>
            <w:tcW w:w="14175" w:type="dxa"/>
            <w:gridSpan w:val="3"/>
            <w:shd w:val="clear" w:color="auto" w:fill="D9D9D9" w:themeFill="background1" w:themeFillShade="D9"/>
          </w:tcPr>
          <w:p w:rsidR="00383681" w:rsidRDefault="00383681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83681">
              <w:rPr>
                <w:rFonts w:cs="Times New Roman"/>
                <w:b/>
                <w:color w:val="auto"/>
              </w:rPr>
              <w:t>Обед</w:t>
            </w:r>
          </w:p>
        </w:tc>
      </w:tr>
      <w:tr w:rsidR="00E170CC" w:rsidTr="00B75BD3">
        <w:tc>
          <w:tcPr>
            <w:tcW w:w="1668" w:type="dxa"/>
            <w:shd w:val="clear" w:color="auto" w:fill="D9D9D9" w:themeFill="background1" w:themeFillShade="D9"/>
          </w:tcPr>
          <w:p w:rsidR="00E170CC" w:rsidRPr="00F61860" w:rsidRDefault="00634A6C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1F497D" w:themeColor="text2"/>
              </w:rPr>
            </w:pPr>
            <w:r>
              <w:rPr>
                <w:rFonts w:cs="Times New Roman"/>
                <w:b/>
                <w:color w:val="1F497D" w:themeColor="text2"/>
              </w:rPr>
              <w:t>13.00 – 15.00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E170CC" w:rsidRDefault="00634A6C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1F497D" w:themeColor="text2"/>
              </w:rPr>
            </w:pPr>
            <w:r w:rsidRPr="00634A6C">
              <w:rPr>
                <w:rFonts w:cs="Times New Roman"/>
                <w:b/>
                <w:color w:val="1F497D" w:themeColor="text2"/>
              </w:rPr>
              <w:t>Пленарное заседание</w:t>
            </w:r>
            <w:r w:rsidR="00133094">
              <w:rPr>
                <w:rFonts w:cs="Times New Roman"/>
                <w:color w:val="1F497D" w:themeColor="text2"/>
              </w:rPr>
              <w:t>(большой конференц-зал</w:t>
            </w:r>
            <w:r w:rsidRPr="00F61860">
              <w:rPr>
                <w:rFonts w:cs="Times New Roman"/>
                <w:color w:val="1F497D" w:themeColor="text2"/>
              </w:rPr>
              <w:t>)</w:t>
            </w:r>
          </w:p>
          <w:p w:rsidR="00B75BD3" w:rsidRDefault="00B75BD3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1F497D" w:themeColor="text2"/>
              </w:rPr>
            </w:pPr>
          </w:p>
          <w:p w:rsidR="00B75BD3" w:rsidRDefault="00B75BD3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1F497D" w:themeColor="text2"/>
              </w:rPr>
            </w:pPr>
            <w:r w:rsidRPr="00B75BD3">
              <w:rPr>
                <w:rFonts w:cs="Times New Roman"/>
                <w:b/>
                <w:color w:val="1F497D" w:themeColor="text2"/>
              </w:rPr>
              <w:t xml:space="preserve">Модераторы: </w:t>
            </w:r>
          </w:p>
          <w:p w:rsidR="00B75BD3" w:rsidRPr="00B75BD3" w:rsidRDefault="00B75BD3" w:rsidP="00B75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1F497D" w:themeColor="text2"/>
              </w:rPr>
            </w:pPr>
            <w:r w:rsidRPr="00B75BD3">
              <w:rPr>
                <w:rFonts w:cs="Times New Roman"/>
                <w:color w:val="1F497D" w:themeColor="text2"/>
              </w:rPr>
              <w:t>Андрей Евгеньевич Орлов – д.м.н., доцент, главный врач ГБУЗ «Самарский областной клинический онкологический диспансер», главный внештатный онколог Министерства здравоохранения Самарской области, г. Самара</w:t>
            </w:r>
          </w:p>
          <w:p w:rsidR="00B75BD3" w:rsidRPr="00B75BD3" w:rsidRDefault="00B75BD3" w:rsidP="00B75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1F497D" w:themeColor="text2"/>
              </w:rPr>
            </w:pPr>
          </w:p>
          <w:p w:rsidR="00B75BD3" w:rsidRPr="00B75BD3" w:rsidRDefault="00B75BD3" w:rsidP="00B75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1F497D" w:themeColor="text2"/>
              </w:rPr>
            </w:pPr>
            <w:r w:rsidRPr="00B75BD3">
              <w:rPr>
                <w:rFonts w:cs="Times New Roman"/>
                <w:color w:val="1F497D" w:themeColor="text2"/>
              </w:rPr>
              <w:lastRenderedPageBreak/>
              <w:t xml:space="preserve">Петр Владимирович Царьков – д.м.н., проф., директор Клиники колопроктологии и малоинвазивной хирургии, зав. кафедрой колопроктологии и эндоскопической хирургии ФГАОУ ВО Первый МГМУ им. И.М. Сеченова Минздрава России, г. Москва </w:t>
            </w:r>
          </w:p>
          <w:p w:rsidR="00B75BD3" w:rsidRPr="00B75BD3" w:rsidRDefault="00B75BD3" w:rsidP="00B75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1F497D" w:themeColor="text2"/>
              </w:rPr>
            </w:pPr>
          </w:p>
          <w:p w:rsidR="00B75BD3" w:rsidRPr="00B75BD3" w:rsidRDefault="00B75BD3" w:rsidP="00B75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1F497D" w:themeColor="text2"/>
              </w:rPr>
            </w:pPr>
            <w:r w:rsidRPr="00B75BD3">
              <w:rPr>
                <w:rFonts w:cs="Times New Roman"/>
                <w:color w:val="1F497D" w:themeColor="text2"/>
              </w:rPr>
              <w:t>Сергей Васильевич Козлов – д.м.н, проф., зав. кафедрой онкологии ФГБОУ ВО «Самарский государственный медицинский университет» Минздрава России, г. Самара</w:t>
            </w:r>
          </w:p>
          <w:p w:rsidR="00B75BD3" w:rsidRPr="00B75BD3" w:rsidRDefault="00B75BD3" w:rsidP="00B75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1F497D" w:themeColor="text2"/>
              </w:rPr>
            </w:pPr>
          </w:p>
          <w:p w:rsidR="00B75BD3" w:rsidRPr="00B75BD3" w:rsidRDefault="00B75BD3" w:rsidP="00B75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1F497D" w:themeColor="text2"/>
              </w:rPr>
            </w:pPr>
            <w:r w:rsidRPr="00B75BD3">
              <w:rPr>
                <w:rFonts w:cs="Times New Roman"/>
                <w:color w:val="1F497D" w:themeColor="text2"/>
              </w:rPr>
              <w:t>ЗаманЗауровичМамедли – к.м.н., зав. отделением проктологии ФГБУ «НМИЦ онкологии им. Н.Н. Блохина» Минздрава России, г. Москв</w:t>
            </w:r>
            <w:r w:rsidRPr="00B75BD3">
              <w:rPr>
                <w:color w:val="1F497D" w:themeColor="text2"/>
              </w:rPr>
              <w:t>а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E170CC" w:rsidRDefault="00AE2917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1F497D" w:themeColor="text2"/>
              </w:rPr>
              <w:lastRenderedPageBreak/>
              <w:t>13.00 – 15.00</w:t>
            </w:r>
          </w:p>
        </w:tc>
        <w:tc>
          <w:tcPr>
            <w:tcW w:w="5500" w:type="dxa"/>
            <w:shd w:val="clear" w:color="auto" w:fill="D9D9D9" w:themeFill="background1" w:themeFillShade="D9"/>
          </w:tcPr>
          <w:p w:rsidR="00E170CC" w:rsidRDefault="00B75BD3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1F497D" w:themeColor="text2"/>
              </w:rPr>
            </w:pPr>
            <w:r>
              <w:rPr>
                <w:rFonts w:cs="Times New Roman"/>
                <w:b/>
                <w:color w:val="1F497D" w:themeColor="text2"/>
              </w:rPr>
              <w:t>Эндоскопическая секция «</w:t>
            </w:r>
            <w:r w:rsidRPr="00F61860">
              <w:rPr>
                <w:rFonts w:cs="Times New Roman"/>
                <w:b/>
                <w:color w:val="1F497D" w:themeColor="text2"/>
              </w:rPr>
              <w:t>Современные направл</w:t>
            </w:r>
            <w:r>
              <w:rPr>
                <w:rFonts w:cs="Times New Roman"/>
                <w:b/>
                <w:color w:val="1F497D" w:themeColor="text2"/>
              </w:rPr>
              <w:t>ения в диагностике и лечении колоректального рака</w:t>
            </w:r>
            <w:r w:rsidRPr="00F61860">
              <w:rPr>
                <w:rFonts w:cs="Times New Roman"/>
                <w:b/>
                <w:color w:val="1F497D" w:themeColor="text2"/>
              </w:rPr>
              <w:t>»</w:t>
            </w:r>
            <w:r>
              <w:rPr>
                <w:rFonts w:cs="Times New Roman"/>
                <w:b/>
                <w:color w:val="1F497D" w:themeColor="text2"/>
              </w:rPr>
              <w:t xml:space="preserve">. Продолжение </w:t>
            </w:r>
            <w:r w:rsidR="00133094">
              <w:rPr>
                <w:rFonts w:cs="Times New Roman"/>
                <w:color w:val="1F497D" w:themeColor="text2"/>
              </w:rPr>
              <w:t>(малый конференц-зал</w:t>
            </w:r>
            <w:r w:rsidRPr="00F61860">
              <w:rPr>
                <w:rFonts w:cs="Times New Roman"/>
                <w:color w:val="1F497D" w:themeColor="text2"/>
              </w:rPr>
              <w:t>)</w:t>
            </w:r>
          </w:p>
          <w:p w:rsidR="00AD16D0" w:rsidRDefault="00AD16D0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B7189" w:rsidTr="007B7189">
        <w:trPr>
          <w:trHeight w:val="2087"/>
        </w:trPr>
        <w:tc>
          <w:tcPr>
            <w:tcW w:w="1668" w:type="dxa"/>
            <w:vMerge w:val="restart"/>
          </w:tcPr>
          <w:p w:rsidR="007B7189" w:rsidRPr="00F61860" w:rsidRDefault="007B7189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1F497D" w:themeColor="text2"/>
              </w:rPr>
            </w:pPr>
            <w:r w:rsidRPr="00B75BD3">
              <w:rPr>
                <w:rFonts w:cs="Times New Roman"/>
                <w:b/>
                <w:color w:val="auto"/>
              </w:rPr>
              <w:lastRenderedPageBreak/>
              <w:t>13.00 – 13.15</w:t>
            </w:r>
          </w:p>
        </w:tc>
        <w:tc>
          <w:tcPr>
            <w:tcW w:w="7087" w:type="dxa"/>
            <w:vMerge w:val="restart"/>
          </w:tcPr>
          <w:p w:rsidR="007B7189" w:rsidRDefault="007B7189" w:rsidP="00B75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B75BD3">
              <w:rPr>
                <w:rFonts w:cs="Times New Roman"/>
                <w:b/>
              </w:rPr>
              <w:t>Возможности и перспективы применения технологии NOSESв хирургии колоректального рак</w:t>
            </w:r>
            <w:r>
              <w:rPr>
                <w:rFonts w:cs="Times New Roman"/>
                <w:b/>
              </w:rPr>
              <w:t>а</w:t>
            </w:r>
          </w:p>
          <w:p w:rsidR="007B7189" w:rsidRDefault="007B7189" w:rsidP="00B75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  <w:p w:rsidR="007B7189" w:rsidRDefault="007B7189" w:rsidP="00B75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416FE4">
              <w:rPr>
                <w:rFonts w:cs="Times New Roman"/>
              </w:rPr>
              <w:t>Петр Владимирович Царьков – д</w:t>
            </w:r>
            <w:r>
              <w:rPr>
                <w:rFonts w:cs="Times New Roman"/>
              </w:rPr>
              <w:t>.м.н.</w:t>
            </w:r>
            <w:r w:rsidRPr="00416FE4">
              <w:rPr>
                <w:rFonts w:cs="Times New Roman"/>
              </w:rPr>
              <w:t>, проф</w:t>
            </w:r>
            <w:r>
              <w:rPr>
                <w:rFonts w:cs="Times New Roman"/>
              </w:rPr>
              <w:t>.</w:t>
            </w:r>
            <w:r w:rsidRPr="00416FE4">
              <w:rPr>
                <w:rFonts w:cs="Times New Roman"/>
              </w:rPr>
              <w:t xml:space="preserve">, директор Клиники колопроктологии и малоинвазивной хирургии, </w:t>
            </w:r>
            <w:r>
              <w:rPr>
                <w:rFonts w:cs="Times New Roman"/>
              </w:rPr>
              <w:t xml:space="preserve">зав. </w:t>
            </w:r>
            <w:r w:rsidRPr="00416FE4">
              <w:rPr>
                <w:rFonts w:cs="Times New Roman"/>
              </w:rPr>
              <w:t xml:space="preserve">кафедрой колопроктологии и эндоскопической хирургии ФГАОУ ВО Первый МГМУ им. И.М. Сеченова Минздрава России, г. Москва </w:t>
            </w:r>
          </w:p>
          <w:p w:rsidR="007B7189" w:rsidRDefault="007B7189" w:rsidP="00B75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  <w:p w:rsidR="007B7189" w:rsidRDefault="007B7189" w:rsidP="00B37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</w:rPr>
              <w:t xml:space="preserve">Сергей Константинович Ефетов – к.м.н., зав. отд. </w:t>
            </w:r>
            <w:r w:rsidR="002D4CD0">
              <w:rPr>
                <w:rFonts w:cs="Times New Roman"/>
              </w:rPr>
              <w:t>К</w:t>
            </w:r>
            <w:r>
              <w:rPr>
                <w:rFonts w:cs="Times New Roman"/>
              </w:rPr>
              <w:t>олопроктологии</w:t>
            </w:r>
            <w:bookmarkStart w:id="0" w:name="_GoBack"/>
            <w:bookmarkEnd w:id="0"/>
            <w:r w:rsidR="00161012">
              <w:rPr>
                <w:rFonts w:cs="Times New Roman"/>
              </w:rPr>
              <w:t xml:space="preserve"> </w:t>
            </w:r>
            <w:r w:rsidRPr="00416FE4">
              <w:rPr>
                <w:rFonts w:cs="Times New Roman"/>
              </w:rPr>
              <w:t>Клиники колопроктологии и малоинвазивной хирургииФГАОУ ВО Первый МГМУ им. И.М. Сеченова Минздрава России</w:t>
            </w:r>
            <w:r>
              <w:rPr>
                <w:rFonts w:cs="Times New Roman"/>
              </w:rPr>
              <w:t>, г. Москва</w:t>
            </w:r>
          </w:p>
        </w:tc>
        <w:tc>
          <w:tcPr>
            <w:tcW w:w="1588" w:type="dxa"/>
          </w:tcPr>
          <w:p w:rsidR="007B7189" w:rsidRDefault="007B7189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3770F">
              <w:rPr>
                <w:rFonts w:cs="Times New Roman"/>
                <w:b/>
                <w:color w:val="auto"/>
              </w:rPr>
              <w:t>13.00 – 13.50</w:t>
            </w:r>
          </w:p>
        </w:tc>
        <w:tc>
          <w:tcPr>
            <w:tcW w:w="5500" w:type="dxa"/>
          </w:tcPr>
          <w:p w:rsidR="007B7189" w:rsidRPr="00B3770F" w:rsidRDefault="007B7189" w:rsidP="00B37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B3770F">
              <w:rPr>
                <w:rFonts w:cs="Times New Roman"/>
                <w:b/>
              </w:rPr>
              <w:t>Современная тактика эндоскопической  диагностики и лечения полиповидных образований  толстой кишки</w:t>
            </w:r>
          </w:p>
          <w:p w:rsidR="007B7189" w:rsidRDefault="007B7189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7B7189" w:rsidRDefault="007B7189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60421">
              <w:rPr>
                <w:rFonts w:cs="Times New Roman"/>
              </w:rPr>
              <w:t>Ольга Александровна Малихова</w:t>
            </w:r>
            <w:r>
              <w:rPr>
                <w:rFonts w:cs="Times New Roman"/>
              </w:rPr>
              <w:t xml:space="preserve"> – д.м.н., проф., зав. отделением</w:t>
            </w:r>
            <w:r w:rsidRPr="00460421">
              <w:rPr>
                <w:rFonts w:cs="Times New Roman"/>
              </w:rPr>
              <w:t xml:space="preserve"> эндоскопии</w:t>
            </w:r>
            <w:r w:rsidRPr="009D622C">
              <w:rPr>
                <w:rFonts w:cs="Times New Roman"/>
              </w:rPr>
              <w:t>ФГБУ «НМИЦ онкологии им. Н.Н. Блохина» Минздрава России, г. Москв</w:t>
            </w:r>
            <w:r>
              <w:rPr>
                <w:color w:val="3B3838"/>
              </w:rPr>
              <w:t>а</w:t>
            </w:r>
          </w:p>
        </w:tc>
      </w:tr>
      <w:tr w:rsidR="007B7189" w:rsidTr="00383681">
        <w:trPr>
          <w:trHeight w:val="1070"/>
        </w:trPr>
        <w:tc>
          <w:tcPr>
            <w:tcW w:w="1668" w:type="dxa"/>
            <w:vMerge/>
          </w:tcPr>
          <w:p w:rsidR="007B7189" w:rsidRPr="00B75BD3" w:rsidRDefault="007B7189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</w:p>
        </w:tc>
        <w:tc>
          <w:tcPr>
            <w:tcW w:w="7087" w:type="dxa"/>
            <w:vMerge/>
          </w:tcPr>
          <w:p w:rsidR="007B7189" w:rsidRPr="00B75BD3" w:rsidRDefault="007B7189" w:rsidP="00B75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:rsidR="007B7189" w:rsidRPr="007B7189" w:rsidRDefault="007B7189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  <w:lang w:val="en-US"/>
              </w:rPr>
            </w:pPr>
            <w:r>
              <w:rPr>
                <w:rFonts w:cs="Times New Roman"/>
                <w:b/>
                <w:color w:val="auto"/>
                <w:lang w:val="en-US"/>
              </w:rPr>
              <w:t>13.50 – 14.00</w:t>
            </w:r>
          </w:p>
        </w:tc>
        <w:tc>
          <w:tcPr>
            <w:tcW w:w="5500" w:type="dxa"/>
          </w:tcPr>
          <w:p w:rsidR="007B7189" w:rsidRPr="007B7189" w:rsidRDefault="007B7189" w:rsidP="00B37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Дискуссия</w:t>
            </w:r>
          </w:p>
        </w:tc>
      </w:tr>
      <w:tr w:rsidR="00286CC8" w:rsidTr="00383681">
        <w:tc>
          <w:tcPr>
            <w:tcW w:w="1668" w:type="dxa"/>
          </w:tcPr>
          <w:p w:rsidR="00286CC8" w:rsidRPr="00B3770F" w:rsidRDefault="00286CC8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  <w:r w:rsidRPr="00B3770F">
              <w:rPr>
                <w:rFonts w:cs="Times New Roman"/>
                <w:b/>
                <w:color w:val="auto"/>
              </w:rPr>
              <w:t xml:space="preserve">13.15 </w:t>
            </w:r>
            <w:r>
              <w:rPr>
                <w:rFonts w:cs="Times New Roman"/>
                <w:b/>
                <w:color w:val="auto"/>
              </w:rPr>
              <w:t>–13.30</w:t>
            </w:r>
          </w:p>
        </w:tc>
        <w:tc>
          <w:tcPr>
            <w:tcW w:w="7087" w:type="dxa"/>
          </w:tcPr>
          <w:p w:rsidR="00286CC8" w:rsidRDefault="00286CC8" w:rsidP="00B37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B3770F">
              <w:rPr>
                <w:rFonts w:cs="Times New Roman"/>
                <w:b/>
              </w:rPr>
              <w:t>Как сформировать надёжный аппаратный сигморектальный анастомоз во время малоинвазивных операций?</w:t>
            </w:r>
          </w:p>
          <w:p w:rsidR="00286CC8" w:rsidRDefault="00286CC8" w:rsidP="00B37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  <w:p w:rsidR="00286CC8" w:rsidRPr="00B3770F" w:rsidRDefault="00286CC8" w:rsidP="00B37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3B3838"/>
              </w:rPr>
            </w:pPr>
            <w:r w:rsidRPr="009D622C">
              <w:rPr>
                <w:rFonts w:cs="Times New Roman"/>
              </w:rPr>
              <w:t>Заман</w:t>
            </w:r>
            <w:r w:rsidR="00161012">
              <w:rPr>
                <w:rFonts w:cs="Times New Roman"/>
              </w:rPr>
              <w:t xml:space="preserve"> </w:t>
            </w:r>
            <w:r w:rsidRPr="009D622C">
              <w:rPr>
                <w:rFonts w:cs="Times New Roman"/>
              </w:rPr>
              <w:t>Заурович</w:t>
            </w:r>
            <w:r w:rsidR="00161012">
              <w:rPr>
                <w:rFonts w:cs="Times New Roman"/>
              </w:rPr>
              <w:t xml:space="preserve"> </w:t>
            </w:r>
            <w:r w:rsidRPr="009D622C">
              <w:rPr>
                <w:rFonts w:cs="Times New Roman"/>
              </w:rPr>
              <w:t xml:space="preserve">Мамедли – </w:t>
            </w:r>
            <w:r>
              <w:rPr>
                <w:rFonts w:cs="Times New Roman"/>
              </w:rPr>
              <w:t>к.м.н.</w:t>
            </w:r>
            <w:r w:rsidRPr="009D622C">
              <w:rPr>
                <w:rFonts w:cs="Times New Roman"/>
              </w:rPr>
              <w:t>, зав</w:t>
            </w:r>
            <w:r>
              <w:rPr>
                <w:rFonts w:cs="Times New Roman"/>
              </w:rPr>
              <w:t xml:space="preserve">. </w:t>
            </w:r>
            <w:r w:rsidRPr="009D622C">
              <w:rPr>
                <w:rFonts w:cs="Times New Roman"/>
              </w:rPr>
              <w:t>отделением проктологии ФГБУ «НМИЦ онкологии им. Н.Н. Блохина» Минздрава России, г. Москв</w:t>
            </w:r>
            <w:r>
              <w:rPr>
                <w:color w:val="3B3838"/>
              </w:rPr>
              <w:t>а</w:t>
            </w:r>
          </w:p>
        </w:tc>
        <w:tc>
          <w:tcPr>
            <w:tcW w:w="1588" w:type="dxa"/>
            <w:vMerge w:val="restart"/>
          </w:tcPr>
          <w:p w:rsidR="00286CC8" w:rsidRPr="00AE2917" w:rsidRDefault="00286CC8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  <w:r w:rsidRPr="00AE2917">
              <w:rPr>
                <w:rFonts w:cs="Times New Roman"/>
                <w:b/>
                <w:color w:val="auto"/>
              </w:rPr>
              <w:t>14.00</w:t>
            </w:r>
            <w:r w:rsidR="007B7189">
              <w:rPr>
                <w:rFonts w:cs="Times New Roman"/>
                <w:b/>
                <w:color w:val="auto"/>
                <w:lang w:val="en-US"/>
              </w:rPr>
              <w:t xml:space="preserve">– </w:t>
            </w:r>
            <w:r w:rsidRPr="00AE2917">
              <w:rPr>
                <w:rFonts w:cs="Times New Roman"/>
                <w:b/>
                <w:color w:val="auto"/>
              </w:rPr>
              <w:t>14.40</w:t>
            </w:r>
          </w:p>
        </w:tc>
        <w:tc>
          <w:tcPr>
            <w:tcW w:w="5500" w:type="dxa"/>
            <w:vMerge w:val="restart"/>
          </w:tcPr>
          <w:p w:rsidR="00286CC8" w:rsidRDefault="00286CC8" w:rsidP="00AE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Интраоперационныевнутрипросветные осложнения</w:t>
            </w:r>
            <w:r w:rsidRPr="00AE2917">
              <w:rPr>
                <w:rFonts w:cs="Times New Roman"/>
                <w:b/>
              </w:rPr>
              <w:t xml:space="preserve"> при эндоскопических вмешательствах </w:t>
            </w:r>
            <w:r>
              <w:rPr>
                <w:rFonts w:cs="Times New Roman"/>
                <w:b/>
              </w:rPr>
              <w:t>на толстой кишке</w:t>
            </w:r>
          </w:p>
          <w:p w:rsidR="00286CC8" w:rsidRDefault="00286CC8" w:rsidP="00AE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  <w:p w:rsidR="00286CC8" w:rsidRPr="00AE2917" w:rsidRDefault="00286CC8" w:rsidP="0013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</w:rPr>
              <w:t xml:space="preserve">Михаил Евгеньевич Тимофеев – д.м.н., проф., </w:t>
            </w:r>
            <w:r w:rsidRPr="00785EDE">
              <w:rPr>
                <w:rFonts w:cs="Times New Roman"/>
              </w:rPr>
              <w:t>зам. главного врача НИИ клинической онкологии по общим вопросам аппарата управления ФГБУ «НМИЦ онкологии им. Н.Н. Блохина» Минздрава России</w:t>
            </w:r>
          </w:p>
          <w:p w:rsidR="00286CC8" w:rsidRPr="00AD41D8" w:rsidRDefault="00286CC8" w:rsidP="00AD41D8">
            <w:pPr>
              <w:rPr>
                <w:rFonts w:cs="Times New Roman"/>
              </w:rPr>
            </w:pPr>
          </w:p>
          <w:p w:rsidR="00286CC8" w:rsidRPr="00AD41D8" w:rsidRDefault="00286CC8" w:rsidP="00AD4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</w:rPr>
            </w:pPr>
          </w:p>
          <w:p w:rsidR="00286CC8" w:rsidRPr="00AE2917" w:rsidRDefault="00286CC8" w:rsidP="00785EDE">
            <w:pPr>
              <w:rPr>
                <w:rFonts w:cs="Times New Roman"/>
                <w:b/>
                <w:color w:val="auto"/>
              </w:rPr>
            </w:pPr>
          </w:p>
        </w:tc>
      </w:tr>
      <w:tr w:rsidR="00286CC8" w:rsidTr="00383681">
        <w:tc>
          <w:tcPr>
            <w:tcW w:w="1668" w:type="dxa"/>
          </w:tcPr>
          <w:p w:rsidR="00286CC8" w:rsidRPr="00B3770F" w:rsidRDefault="00286CC8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  <w:r w:rsidRPr="00B3770F">
              <w:rPr>
                <w:rFonts w:cs="Times New Roman"/>
                <w:b/>
                <w:color w:val="auto"/>
              </w:rPr>
              <w:t>13.30 – 13.45</w:t>
            </w:r>
          </w:p>
        </w:tc>
        <w:tc>
          <w:tcPr>
            <w:tcW w:w="7087" w:type="dxa"/>
          </w:tcPr>
          <w:p w:rsidR="00286CC8" w:rsidRPr="00B3770F" w:rsidRDefault="00286CC8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</w:rPr>
            </w:pPr>
            <w:r w:rsidRPr="00B3770F">
              <w:rPr>
                <w:rFonts w:cs="Times New Roman"/>
                <w:b/>
              </w:rPr>
              <w:t>Роль воспалительного ответа в прогрессировании и прогнозировании течения рака прямой кишки</w:t>
            </w:r>
          </w:p>
          <w:p w:rsidR="00286CC8" w:rsidRDefault="00286CC8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</w:p>
          <w:p w:rsidR="00286CC8" w:rsidRDefault="00286CC8" w:rsidP="00B37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416FE4">
              <w:rPr>
                <w:rFonts w:cs="Times New Roman"/>
              </w:rPr>
              <w:t>Петр Владимирович Царьков – д</w:t>
            </w:r>
            <w:r>
              <w:rPr>
                <w:rFonts w:cs="Times New Roman"/>
              </w:rPr>
              <w:t>.м.н.</w:t>
            </w:r>
            <w:r w:rsidRPr="00416FE4">
              <w:rPr>
                <w:rFonts w:cs="Times New Roman"/>
              </w:rPr>
              <w:t>, проф</w:t>
            </w:r>
            <w:r>
              <w:rPr>
                <w:rFonts w:cs="Times New Roman"/>
              </w:rPr>
              <w:t>.</w:t>
            </w:r>
            <w:r w:rsidRPr="00416FE4">
              <w:rPr>
                <w:rFonts w:cs="Times New Roman"/>
              </w:rPr>
              <w:t xml:space="preserve">, директор Клиники колопроктологии и малоинвазивной хирургии, </w:t>
            </w:r>
            <w:r>
              <w:rPr>
                <w:rFonts w:cs="Times New Roman"/>
              </w:rPr>
              <w:t xml:space="preserve">зав. </w:t>
            </w:r>
            <w:r w:rsidRPr="00416FE4">
              <w:rPr>
                <w:rFonts w:cs="Times New Roman"/>
              </w:rPr>
              <w:t xml:space="preserve">кафедрой </w:t>
            </w:r>
            <w:r w:rsidRPr="00416FE4">
              <w:rPr>
                <w:rFonts w:cs="Times New Roman"/>
              </w:rPr>
              <w:lastRenderedPageBreak/>
              <w:t>колопроктологии и эндоскопической хирургии ФГАОУ ВО Первый МГМУ им. И.М. Сеченова Минздрава России, г. Москв</w:t>
            </w:r>
            <w:r>
              <w:rPr>
                <w:rFonts w:cs="Times New Roman"/>
              </w:rPr>
              <w:t>ы</w:t>
            </w:r>
          </w:p>
          <w:p w:rsidR="00286CC8" w:rsidRDefault="00286CC8" w:rsidP="00B37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  <w:p w:rsidR="00286CC8" w:rsidRPr="00B3770F" w:rsidRDefault="00286CC8" w:rsidP="00B37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</w:rPr>
              <w:t xml:space="preserve">Татьяна Николаевна Гарманова – к.м.н., </w:t>
            </w:r>
            <w:r w:rsidRPr="00383681">
              <w:rPr>
                <w:rFonts w:cs="Times New Roman"/>
              </w:rPr>
              <w:t xml:space="preserve">доцент кафедры хирургии медико-профилактического факультета </w:t>
            </w:r>
            <w:r w:rsidRPr="00416FE4">
              <w:rPr>
                <w:rFonts w:cs="Times New Roman"/>
              </w:rPr>
              <w:t xml:space="preserve">ФГАОУ ВО Первый МГМУ им. И.М. Сеченова Минздрава России, г. Москва </w:t>
            </w:r>
          </w:p>
        </w:tc>
        <w:tc>
          <w:tcPr>
            <w:tcW w:w="1588" w:type="dxa"/>
            <w:vMerge/>
          </w:tcPr>
          <w:p w:rsidR="00286CC8" w:rsidRDefault="00286CC8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vMerge/>
          </w:tcPr>
          <w:p w:rsidR="00286CC8" w:rsidRPr="00785EDE" w:rsidRDefault="00286CC8" w:rsidP="00785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</w:tr>
      <w:tr w:rsidR="00286CC8" w:rsidTr="00383681">
        <w:tc>
          <w:tcPr>
            <w:tcW w:w="1668" w:type="dxa"/>
          </w:tcPr>
          <w:p w:rsidR="00286CC8" w:rsidRPr="00B70E43" w:rsidRDefault="00286CC8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  <w:r w:rsidRPr="00B70E43">
              <w:rPr>
                <w:rFonts w:cs="Times New Roman"/>
                <w:b/>
                <w:color w:val="auto"/>
              </w:rPr>
              <w:lastRenderedPageBreak/>
              <w:t>13.45 – 14.00</w:t>
            </w:r>
          </w:p>
        </w:tc>
        <w:tc>
          <w:tcPr>
            <w:tcW w:w="7087" w:type="dxa"/>
          </w:tcPr>
          <w:p w:rsidR="00286CC8" w:rsidRDefault="00286CC8" w:rsidP="00B70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B70E43">
              <w:rPr>
                <w:rFonts w:cs="Times New Roman"/>
                <w:b/>
              </w:rPr>
              <w:t>Оптимальная последовательность лечения метастазов колоректального рака в печень</w:t>
            </w:r>
          </w:p>
          <w:p w:rsidR="00286CC8" w:rsidRDefault="00286CC8" w:rsidP="00B70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  <w:p w:rsidR="00286CC8" w:rsidRPr="00B70E43" w:rsidRDefault="00286CC8" w:rsidP="00B70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</w:rPr>
              <w:t xml:space="preserve">Сергей Сергеевич Гордеев – к.м.н., </w:t>
            </w:r>
            <w:r w:rsidRPr="00383681">
              <w:rPr>
                <w:rFonts w:cs="Times New Roman"/>
              </w:rPr>
              <w:t xml:space="preserve">научный сотрудник отделения проктологии </w:t>
            </w:r>
            <w:r w:rsidRPr="009D622C">
              <w:rPr>
                <w:rFonts w:cs="Times New Roman"/>
              </w:rPr>
              <w:t>ФГБУ «НМИЦ онкологии им. Н.Н. Блохина» Минздрава России, г. Москв</w:t>
            </w:r>
            <w:r w:rsidRPr="00383681">
              <w:rPr>
                <w:rFonts w:cs="Times New Roman"/>
              </w:rPr>
              <w:t>а</w:t>
            </w:r>
          </w:p>
        </w:tc>
        <w:tc>
          <w:tcPr>
            <w:tcW w:w="1588" w:type="dxa"/>
            <w:vMerge/>
          </w:tcPr>
          <w:p w:rsidR="00286CC8" w:rsidRDefault="00286CC8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vMerge/>
          </w:tcPr>
          <w:p w:rsidR="00286CC8" w:rsidRDefault="00286CC8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86CC8" w:rsidTr="00383681">
        <w:tc>
          <w:tcPr>
            <w:tcW w:w="1668" w:type="dxa"/>
          </w:tcPr>
          <w:p w:rsidR="00286CC8" w:rsidRPr="00F61860" w:rsidRDefault="00286CC8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1F497D" w:themeColor="text2"/>
              </w:rPr>
            </w:pPr>
            <w:r w:rsidRPr="00B70E43">
              <w:rPr>
                <w:rFonts w:cs="Times New Roman"/>
                <w:b/>
                <w:color w:val="auto"/>
              </w:rPr>
              <w:t>14.00 – 14.15</w:t>
            </w:r>
          </w:p>
        </w:tc>
        <w:tc>
          <w:tcPr>
            <w:tcW w:w="7087" w:type="dxa"/>
          </w:tcPr>
          <w:p w:rsidR="00286CC8" w:rsidRDefault="00286CC8" w:rsidP="00B70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B70E43">
              <w:rPr>
                <w:rFonts w:cs="Times New Roman"/>
                <w:b/>
              </w:rPr>
              <w:t>Тактика лечения больных раком прямой кишки с полным клиническим ответом после химиолучевой терапии</w:t>
            </w:r>
          </w:p>
          <w:p w:rsidR="00286CC8" w:rsidRDefault="00286CC8" w:rsidP="00B70E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  <w:p w:rsidR="00286CC8" w:rsidRDefault="00286CC8" w:rsidP="000F2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</w:rPr>
              <w:t xml:space="preserve">Дмитрий Владимирович Кузьмичев – к.м.н., </w:t>
            </w:r>
            <w:r w:rsidRPr="00B70E43">
              <w:rPr>
                <w:rFonts w:cs="Times New Roman"/>
              </w:rPr>
              <w:t>старший научный сотрудник отделения проктологии </w:t>
            </w:r>
            <w:r w:rsidRPr="009D622C">
              <w:rPr>
                <w:rFonts w:cs="Times New Roman"/>
              </w:rPr>
              <w:t>ФГБУ «НМИЦ онкологии им. Н.Н. Блохина» Минздрава России, г. Москв</w:t>
            </w:r>
            <w:r w:rsidRPr="00383681">
              <w:rPr>
                <w:rFonts w:cs="Times New Roman"/>
              </w:rPr>
              <w:t>а</w:t>
            </w:r>
          </w:p>
        </w:tc>
        <w:tc>
          <w:tcPr>
            <w:tcW w:w="1588" w:type="dxa"/>
            <w:vMerge/>
          </w:tcPr>
          <w:p w:rsidR="00286CC8" w:rsidRDefault="00286CC8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vMerge/>
          </w:tcPr>
          <w:p w:rsidR="00286CC8" w:rsidRDefault="00286CC8" w:rsidP="00E1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D41D8" w:rsidTr="00383681">
        <w:tc>
          <w:tcPr>
            <w:tcW w:w="1668" w:type="dxa"/>
          </w:tcPr>
          <w:p w:rsidR="00AD41D8" w:rsidRPr="00F61860" w:rsidRDefault="00AD41D8" w:rsidP="00AD4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1F497D" w:themeColor="text2"/>
              </w:rPr>
            </w:pPr>
            <w:r w:rsidRPr="00B70E43">
              <w:rPr>
                <w:rFonts w:cs="Times New Roman"/>
                <w:b/>
                <w:color w:val="auto"/>
              </w:rPr>
              <w:t>14.15 – 14.30</w:t>
            </w:r>
          </w:p>
        </w:tc>
        <w:tc>
          <w:tcPr>
            <w:tcW w:w="7087" w:type="dxa"/>
          </w:tcPr>
          <w:p w:rsidR="00AD41D8" w:rsidRDefault="00AD41D8" w:rsidP="00AD4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B70E43">
              <w:rPr>
                <w:rFonts w:cs="Times New Roman"/>
                <w:b/>
              </w:rPr>
              <w:t xml:space="preserve">Опыт внедрения малоинвазивных технологий в хирургическом лечении колоректального рака в ГБУЗ </w:t>
            </w:r>
            <w:r>
              <w:rPr>
                <w:rFonts w:cs="Times New Roman"/>
                <w:b/>
              </w:rPr>
              <w:t>«</w:t>
            </w:r>
            <w:r w:rsidRPr="00B70E43">
              <w:rPr>
                <w:rFonts w:cs="Times New Roman"/>
                <w:b/>
              </w:rPr>
              <w:t>СОКОД</w:t>
            </w:r>
            <w:r>
              <w:rPr>
                <w:rFonts w:cs="Times New Roman"/>
                <w:b/>
              </w:rPr>
              <w:t>»</w:t>
            </w:r>
          </w:p>
          <w:p w:rsidR="00AD41D8" w:rsidRDefault="00AD41D8" w:rsidP="00AD4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  <w:p w:rsidR="00AD41D8" w:rsidRDefault="00AD41D8" w:rsidP="00AD4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B70E43">
              <w:rPr>
                <w:rFonts w:cs="Times New Roman"/>
              </w:rPr>
              <w:t xml:space="preserve">Валерий Германович </w:t>
            </w:r>
            <w:r>
              <w:rPr>
                <w:rFonts w:cs="Times New Roman"/>
              </w:rPr>
              <w:t xml:space="preserve">Савинков – онколог, зав. онкологическим отделением (абдоминальная онкология) </w:t>
            </w:r>
            <w:r w:rsidRPr="00F61860">
              <w:rPr>
                <w:rFonts w:cs="Times New Roman"/>
              </w:rPr>
              <w:t>ГБУЗ «Самарский областной клинический онкологический диспансер»</w:t>
            </w:r>
            <w:r>
              <w:rPr>
                <w:rFonts w:cs="Times New Roman"/>
              </w:rPr>
              <w:t>, г. Самара</w:t>
            </w:r>
          </w:p>
          <w:p w:rsidR="00AD41D8" w:rsidRDefault="00AD41D8" w:rsidP="00AD4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  <w:p w:rsidR="00AD41D8" w:rsidRDefault="00AD41D8" w:rsidP="00AD4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F61860">
              <w:rPr>
                <w:rFonts w:cs="Times New Roman"/>
              </w:rPr>
              <w:t>Алексей Михайлович Козлов - онколог абдоминального отделенияГБУЗ «Самарский областной клинический онкологический диспансер»</w:t>
            </w:r>
            <w:r>
              <w:rPr>
                <w:rFonts w:cs="Times New Roman"/>
              </w:rPr>
              <w:t>, г. Самара</w:t>
            </w:r>
          </w:p>
          <w:p w:rsidR="00AD41D8" w:rsidRDefault="00AD41D8" w:rsidP="00AD4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  <w:p w:rsidR="00AD41D8" w:rsidRPr="00B70E43" w:rsidRDefault="00AD41D8" w:rsidP="00AD4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 xml:space="preserve">Сергей Александрович Фролов – к.м.н., онколог, зав. операционным блоком </w:t>
            </w:r>
            <w:r w:rsidRPr="00F61860">
              <w:rPr>
                <w:rFonts w:cs="Times New Roman"/>
              </w:rPr>
              <w:t>ГБУЗ «Самарский областной клинический онкологический диспансер»</w:t>
            </w:r>
            <w:r>
              <w:rPr>
                <w:rFonts w:cs="Times New Roman"/>
              </w:rPr>
              <w:t>, г. Самара</w:t>
            </w:r>
          </w:p>
        </w:tc>
        <w:tc>
          <w:tcPr>
            <w:tcW w:w="1588" w:type="dxa"/>
            <w:vMerge w:val="restart"/>
          </w:tcPr>
          <w:p w:rsidR="00AD41D8" w:rsidRDefault="00AD41D8" w:rsidP="00286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D41D8">
              <w:rPr>
                <w:rFonts w:cs="Times New Roman"/>
                <w:b/>
                <w:color w:val="auto"/>
              </w:rPr>
              <w:t>1</w:t>
            </w:r>
            <w:r w:rsidR="00286CC8">
              <w:rPr>
                <w:rFonts w:cs="Times New Roman"/>
                <w:b/>
                <w:color w:val="auto"/>
              </w:rPr>
              <w:t>4</w:t>
            </w:r>
            <w:r w:rsidRPr="00AD41D8">
              <w:rPr>
                <w:rFonts w:cs="Times New Roman"/>
                <w:b/>
                <w:color w:val="auto"/>
              </w:rPr>
              <w:t>.</w:t>
            </w:r>
            <w:r w:rsidR="00286CC8">
              <w:rPr>
                <w:rFonts w:cs="Times New Roman"/>
                <w:b/>
                <w:color w:val="auto"/>
              </w:rPr>
              <w:t>4</w:t>
            </w:r>
            <w:r w:rsidRPr="00AD41D8">
              <w:rPr>
                <w:rFonts w:cs="Times New Roman"/>
                <w:b/>
                <w:color w:val="auto"/>
              </w:rPr>
              <w:t>0 – 15.</w:t>
            </w:r>
            <w:r w:rsidR="00286CC8">
              <w:rPr>
                <w:rFonts w:cs="Times New Roman"/>
                <w:b/>
                <w:color w:val="auto"/>
              </w:rPr>
              <w:t>0</w:t>
            </w:r>
            <w:r w:rsidRPr="00AD41D8">
              <w:rPr>
                <w:rFonts w:cs="Times New Roman"/>
                <w:b/>
                <w:color w:val="auto"/>
              </w:rPr>
              <w:t>0</w:t>
            </w:r>
          </w:p>
        </w:tc>
        <w:tc>
          <w:tcPr>
            <w:tcW w:w="5500" w:type="dxa"/>
            <w:vMerge w:val="restart"/>
          </w:tcPr>
          <w:p w:rsidR="00AD41D8" w:rsidRPr="00785EDE" w:rsidRDefault="00AD41D8" w:rsidP="00AD4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785EDE">
              <w:rPr>
                <w:rFonts w:cs="Times New Roman"/>
                <w:b/>
              </w:rPr>
              <w:t>Дискуссия. Завершение</w:t>
            </w:r>
          </w:p>
        </w:tc>
      </w:tr>
      <w:tr w:rsidR="00286CC8" w:rsidTr="00383681">
        <w:tc>
          <w:tcPr>
            <w:tcW w:w="1668" w:type="dxa"/>
          </w:tcPr>
          <w:p w:rsidR="00286CC8" w:rsidRPr="00B70E43" w:rsidRDefault="00286CC8" w:rsidP="00286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auto"/>
              </w:rPr>
            </w:pPr>
            <w:r w:rsidRPr="00B70E43">
              <w:rPr>
                <w:rFonts w:cs="Times New Roman"/>
                <w:b/>
                <w:color w:val="auto"/>
              </w:rPr>
              <w:t>14.30 – 14.</w:t>
            </w:r>
            <w:r>
              <w:rPr>
                <w:rFonts w:cs="Times New Roman"/>
                <w:b/>
                <w:color w:val="auto"/>
              </w:rPr>
              <w:t>50</w:t>
            </w:r>
          </w:p>
        </w:tc>
        <w:tc>
          <w:tcPr>
            <w:tcW w:w="7087" w:type="dxa"/>
          </w:tcPr>
          <w:p w:rsidR="00286CC8" w:rsidRDefault="00286CC8" w:rsidP="00286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</w:rPr>
            </w:pPr>
            <w:r w:rsidRPr="00AD41D8">
              <w:rPr>
                <w:rFonts w:cs="Times New Roman"/>
                <w:b/>
              </w:rPr>
              <w:t>Канцеропревенция рака толстой кишки: найти и обезвредить!</w:t>
            </w:r>
          </w:p>
          <w:p w:rsidR="00286CC8" w:rsidRDefault="00286CC8" w:rsidP="00286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</w:rPr>
            </w:pPr>
          </w:p>
          <w:p w:rsidR="00286CC8" w:rsidRPr="00B70E43" w:rsidRDefault="00286CC8" w:rsidP="00286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AD41D8">
              <w:rPr>
                <w:rFonts w:cs="Times New Roman"/>
              </w:rPr>
              <w:lastRenderedPageBreak/>
              <w:t>Екатерина Викторовна Иванова - д.м.н., врач-эндоскопист, зав. отделением эндоскопии медицинского центра «Петровские Ворота», главный научный сотрудник НИИ хирургической гастроэнтерологии и эндоскопии ФГБОУ ВО РНИМУ им. Н.И. Пирог</w:t>
            </w:r>
            <w:r>
              <w:rPr>
                <w:rFonts w:cs="Times New Roman"/>
              </w:rPr>
              <w:t>ова Минздрава России, г. Москва</w:t>
            </w:r>
          </w:p>
        </w:tc>
        <w:tc>
          <w:tcPr>
            <w:tcW w:w="1588" w:type="dxa"/>
            <w:vMerge/>
          </w:tcPr>
          <w:p w:rsidR="00286CC8" w:rsidRDefault="00286CC8" w:rsidP="00AD4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vMerge/>
          </w:tcPr>
          <w:p w:rsidR="00286CC8" w:rsidRDefault="00286CC8" w:rsidP="00AD4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D41D8" w:rsidTr="00383681">
        <w:tc>
          <w:tcPr>
            <w:tcW w:w="1668" w:type="dxa"/>
          </w:tcPr>
          <w:p w:rsidR="00AD41D8" w:rsidRPr="00F61860" w:rsidRDefault="00AD41D8" w:rsidP="00286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color w:val="1F497D" w:themeColor="text2"/>
              </w:rPr>
            </w:pPr>
            <w:r w:rsidRPr="00B70E43">
              <w:rPr>
                <w:rFonts w:cs="Times New Roman"/>
                <w:b/>
                <w:color w:val="auto"/>
              </w:rPr>
              <w:lastRenderedPageBreak/>
              <w:t>14.</w:t>
            </w:r>
            <w:r w:rsidR="00286CC8">
              <w:rPr>
                <w:rFonts w:cs="Times New Roman"/>
                <w:b/>
                <w:color w:val="auto"/>
              </w:rPr>
              <w:t>50</w:t>
            </w:r>
            <w:r w:rsidRPr="00B70E43">
              <w:rPr>
                <w:rFonts w:cs="Times New Roman"/>
                <w:b/>
                <w:color w:val="auto"/>
              </w:rPr>
              <w:t xml:space="preserve"> – 1</w:t>
            </w:r>
            <w:r w:rsidR="00286CC8">
              <w:rPr>
                <w:rFonts w:cs="Times New Roman"/>
                <w:b/>
                <w:color w:val="auto"/>
              </w:rPr>
              <w:t>5</w:t>
            </w:r>
            <w:r w:rsidRPr="00B70E43">
              <w:rPr>
                <w:rFonts w:cs="Times New Roman"/>
                <w:b/>
                <w:color w:val="auto"/>
              </w:rPr>
              <w:t>.</w:t>
            </w:r>
            <w:r w:rsidR="00286CC8">
              <w:rPr>
                <w:rFonts w:cs="Times New Roman"/>
                <w:b/>
                <w:color w:val="auto"/>
              </w:rPr>
              <w:t>00</w:t>
            </w:r>
          </w:p>
        </w:tc>
        <w:tc>
          <w:tcPr>
            <w:tcW w:w="7087" w:type="dxa"/>
          </w:tcPr>
          <w:p w:rsidR="00AD41D8" w:rsidRPr="00046CC8" w:rsidRDefault="00AD41D8" w:rsidP="00AD4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</w:rPr>
            </w:pPr>
            <w:r w:rsidRPr="00B70E43">
              <w:rPr>
                <w:rFonts w:cs="Times New Roman"/>
                <w:b/>
              </w:rPr>
              <w:t>Дискуссия</w:t>
            </w:r>
            <w:r w:rsidR="00046CC8">
              <w:rPr>
                <w:rFonts w:cs="Times New Roman"/>
                <w:b/>
                <w:lang w:val="en-US"/>
              </w:rPr>
              <w:t xml:space="preserve">. </w:t>
            </w:r>
            <w:r w:rsidR="00046CC8">
              <w:rPr>
                <w:rFonts w:cs="Times New Roman"/>
                <w:b/>
              </w:rPr>
              <w:t>Завершение</w:t>
            </w:r>
          </w:p>
        </w:tc>
        <w:tc>
          <w:tcPr>
            <w:tcW w:w="1588" w:type="dxa"/>
            <w:vMerge/>
          </w:tcPr>
          <w:p w:rsidR="00AD41D8" w:rsidRDefault="00AD41D8" w:rsidP="00AD4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vMerge/>
          </w:tcPr>
          <w:p w:rsidR="00AD41D8" w:rsidRDefault="00AD41D8" w:rsidP="00AD4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F141DE" w:rsidRPr="00AE2917" w:rsidRDefault="00F14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8"/>
          <w:szCs w:val="28"/>
        </w:rPr>
      </w:pPr>
    </w:p>
    <w:p w:rsidR="00F141DE" w:rsidRPr="00AE2917" w:rsidRDefault="00F14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8"/>
          <w:szCs w:val="28"/>
        </w:rPr>
      </w:pPr>
    </w:p>
    <w:p w:rsidR="00510F45" w:rsidRDefault="00510F45" w:rsidP="00510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sz w:val="28"/>
          <w:szCs w:val="28"/>
        </w:rPr>
      </w:pPr>
    </w:p>
    <w:p w:rsidR="00D304CA" w:rsidRPr="00B55DCA" w:rsidRDefault="00D304CA" w:rsidP="00FE7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sz w:val="28"/>
          <w:szCs w:val="28"/>
        </w:rPr>
      </w:pPr>
    </w:p>
    <w:p w:rsidR="002A6ECA" w:rsidRPr="00B55DCA" w:rsidRDefault="002A6ECA" w:rsidP="00FE7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sz w:val="28"/>
          <w:szCs w:val="28"/>
        </w:rPr>
      </w:pPr>
    </w:p>
    <w:p w:rsidR="002A6ECA" w:rsidRPr="00B55DCA" w:rsidRDefault="002A6ECA" w:rsidP="00EB0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8"/>
          <w:szCs w:val="28"/>
        </w:rPr>
      </w:pPr>
    </w:p>
    <w:p w:rsidR="002A6ECA" w:rsidRPr="00B55DCA" w:rsidRDefault="002A6ECA" w:rsidP="00EB0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8"/>
          <w:szCs w:val="28"/>
        </w:rPr>
      </w:pPr>
    </w:p>
    <w:p w:rsidR="002A6ECA" w:rsidRPr="00B55DCA" w:rsidRDefault="002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sz w:val="28"/>
          <w:szCs w:val="28"/>
        </w:rPr>
      </w:pPr>
    </w:p>
    <w:sectPr w:rsidR="002A6ECA" w:rsidRPr="00B55DCA" w:rsidSect="00416FE4">
      <w:headerReference w:type="default" r:id="rId8"/>
      <w:footerReference w:type="default" r:id="rId9"/>
      <w:pgSz w:w="16840" w:h="11900" w:orient="landscape"/>
      <w:pgMar w:top="426" w:right="284" w:bottom="849" w:left="284" w:header="709" w:footer="709" w:gutter="0"/>
      <w:cols w:space="720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DD9" w:rsidRDefault="00E43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E43DD9" w:rsidRDefault="00E43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CA" w:rsidRDefault="002A6EC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DD9" w:rsidRDefault="00E43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E43DD9" w:rsidRDefault="00E43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CA" w:rsidRDefault="002A6EC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5DE"/>
    <w:multiLevelType w:val="hybridMultilevel"/>
    <w:tmpl w:val="9334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E6CD0"/>
    <w:multiLevelType w:val="multilevel"/>
    <w:tmpl w:val="527A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C14"/>
    <w:rsid w:val="00026E64"/>
    <w:rsid w:val="000309AB"/>
    <w:rsid w:val="000367BF"/>
    <w:rsid w:val="00043F24"/>
    <w:rsid w:val="00046CC8"/>
    <w:rsid w:val="00051F7E"/>
    <w:rsid w:val="00055193"/>
    <w:rsid w:val="00077C6A"/>
    <w:rsid w:val="00081E3D"/>
    <w:rsid w:val="00091D6E"/>
    <w:rsid w:val="000A0CB4"/>
    <w:rsid w:val="000A2489"/>
    <w:rsid w:val="000B412C"/>
    <w:rsid w:val="000C389B"/>
    <w:rsid w:val="000D30DB"/>
    <w:rsid w:val="000D638B"/>
    <w:rsid w:val="000F2C54"/>
    <w:rsid w:val="000F2FB7"/>
    <w:rsid w:val="00110B80"/>
    <w:rsid w:val="001205E6"/>
    <w:rsid w:val="0012480B"/>
    <w:rsid w:val="001265AA"/>
    <w:rsid w:val="00133094"/>
    <w:rsid w:val="00155365"/>
    <w:rsid w:val="00161012"/>
    <w:rsid w:val="0018371D"/>
    <w:rsid w:val="001A0EC5"/>
    <w:rsid w:val="001A329A"/>
    <w:rsid w:val="001D3741"/>
    <w:rsid w:val="001F7AB0"/>
    <w:rsid w:val="002065D6"/>
    <w:rsid w:val="00237487"/>
    <w:rsid w:val="00286CC8"/>
    <w:rsid w:val="002A5E34"/>
    <w:rsid w:val="002A6ECA"/>
    <w:rsid w:val="002B63FD"/>
    <w:rsid w:val="002D1042"/>
    <w:rsid w:val="002D4CD0"/>
    <w:rsid w:val="002D7274"/>
    <w:rsid w:val="002F76DF"/>
    <w:rsid w:val="003056A3"/>
    <w:rsid w:val="00311FAB"/>
    <w:rsid w:val="0031280F"/>
    <w:rsid w:val="003348C3"/>
    <w:rsid w:val="00341CE3"/>
    <w:rsid w:val="00356A3B"/>
    <w:rsid w:val="003638D5"/>
    <w:rsid w:val="003639C3"/>
    <w:rsid w:val="00383681"/>
    <w:rsid w:val="003A12F8"/>
    <w:rsid w:val="003C0C6D"/>
    <w:rsid w:val="003C227B"/>
    <w:rsid w:val="003C32A3"/>
    <w:rsid w:val="003D7809"/>
    <w:rsid w:val="003F4B74"/>
    <w:rsid w:val="00412FE5"/>
    <w:rsid w:val="00416FE4"/>
    <w:rsid w:val="004172FD"/>
    <w:rsid w:val="00426C33"/>
    <w:rsid w:val="00427BE5"/>
    <w:rsid w:val="004357C0"/>
    <w:rsid w:val="00441A37"/>
    <w:rsid w:val="00460421"/>
    <w:rsid w:val="00461596"/>
    <w:rsid w:val="0047664D"/>
    <w:rsid w:val="004D4052"/>
    <w:rsid w:val="004D7B15"/>
    <w:rsid w:val="004E3DF7"/>
    <w:rsid w:val="004F7073"/>
    <w:rsid w:val="00510F45"/>
    <w:rsid w:val="005328B1"/>
    <w:rsid w:val="005359D3"/>
    <w:rsid w:val="00535CC4"/>
    <w:rsid w:val="005626F6"/>
    <w:rsid w:val="0058033E"/>
    <w:rsid w:val="005A2E53"/>
    <w:rsid w:val="005D5D60"/>
    <w:rsid w:val="005E24F9"/>
    <w:rsid w:val="005F406B"/>
    <w:rsid w:val="006256F1"/>
    <w:rsid w:val="00627109"/>
    <w:rsid w:val="0063161B"/>
    <w:rsid w:val="00634A6C"/>
    <w:rsid w:val="00655E86"/>
    <w:rsid w:val="0065642A"/>
    <w:rsid w:val="00662857"/>
    <w:rsid w:val="00665E75"/>
    <w:rsid w:val="0068414F"/>
    <w:rsid w:val="006A7B8E"/>
    <w:rsid w:val="006B4EC8"/>
    <w:rsid w:val="006E1C2F"/>
    <w:rsid w:val="006E70D4"/>
    <w:rsid w:val="00732959"/>
    <w:rsid w:val="007646BB"/>
    <w:rsid w:val="00785EDE"/>
    <w:rsid w:val="00795786"/>
    <w:rsid w:val="007B553C"/>
    <w:rsid w:val="007B7189"/>
    <w:rsid w:val="007F4442"/>
    <w:rsid w:val="008254BC"/>
    <w:rsid w:val="00826487"/>
    <w:rsid w:val="008367E0"/>
    <w:rsid w:val="008812B9"/>
    <w:rsid w:val="008828C8"/>
    <w:rsid w:val="008A5A3D"/>
    <w:rsid w:val="008A7D36"/>
    <w:rsid w:val="008C3862"/>
    <w:rsid w:val="008D0FAC"/>
    <w:rsid w:val="008E564E"/>
    <w:rsid w:val="0092460F"/>
    <w:rsid w:val="00930394"/>
    <w:rsid w:val="00932488"/>
    <w:rsid w:val="009460F4"/>
    <w:rsid w:val="00961331"/>
    <w:rsid w:val="00974FCC"/>
    <w:rsid w:val="009A3326"/>
    <w:rsid w:val="009D33A1"/>
    <w:rsid w:val="009D622C"/>
    <w:rsid w:val="00A07877"/>
    <w:rsid w:val="00A17406"/>
    <w:rsid w:val="00A42679"/>
    <w:rsid w:val="00A44929"/>
    <w:rsid w:val="00A54C2E"/>
    <w:rsid w:val="00A62851"/>
    <w:rsid w:val="00A62C76"/>
    <w:rsid w:val="00A96950"/>
    <w:rsid w:val="00AA16EA"/>
    <w:rsid w:val="00AA729F"/>
    <w:rsid w:val="00AB2DFB"/>
    <w:rsid w:val="00AC37EF"/>
    <w:rsid w:val="00AD16D0"/>
    <w:rsid w:val="00AD41D8"/>
    <w:rsid w:val="00AD48F7"/>
    <w:rsid w:val="00AD6BB2"/>
    <w:rsid w:val="00AE2917"/>
    <w:rsid w:val="00B11EE7"/>
    <w:rsid w:val="00B125EC"/>
    <w:rsid w:val="00B206B2"/>
    <w:rsid w:val="00B23A87"/>
    <w:rsid w:val="00B3608E"/>
    <w:rsid w:val="00B3770F"/>
    <w:rsid w:val="00B37993"/>
    <w:rsid w:val="00B44F20"/>
    <w:rsid w:val="00B55DCA"/>
    <w:rsid w:val="00B70E43"/>
    <w:rsid w:val="00B73B50"/>
    <w:rsid w:val="00B75BD3"/>
    <w:rsid w:val="00B8609D"/>
    <w:rsid w:val="00B95C31"/>
    <w:rsid w:val="00B964D6"/>
    <w:rsid w:val="00BE2C27"/>
    <w:rsid w:val="00BF1016"/>
    <w:rsid w:val="00C01C96"/>
    <w:rsid w:val="00C049F1"/>
    <w:rsid w:val="00C215C7"/>
    <w:rsid w:val="00C347B7"/>
    <w:rsid w:val="00C46739"/>
    <w:rsid w:val="00C506B2"/>
    <w:rsid w:val="00C84F95"/>
    <w:rsid w:val="00C94982"/>
    <w:rsid w:val="00C97885"/>
    <w:rsid w:val="00CA10AA"/>
    <w:rsid w:val="00CB40DE"/>
    <w:rsid w:val="00CB7627"/>
    <w:rsid w:val="00CC0B42"/>
    <w:rsid w:val="00CE4E0D"/>
    <w:rsid w:val="00CF5D64"/>
    <w:rsid w:val="00CF7247"/>
    <w:rsid w:val="00D168DC"/>
    <w:rsid w:val="00D23ECD"/>
    <w:rsid w:val="00D304CA"/>
    <w:rsid w:val="00D36B9D"/>
    <w:rsid w:val="00D40330"/>
    <w:rsid w:val="00D507DD"/>
    <w:rsid w:val="00D843BA"/>
    <w:rsid w:val="00D95028"/>
    <w:rsid w:val="00DB5853"/>
    <w:rsid w:val="00E170CC"/>
    <w:rsid w:val="00E2243A"/>
    <w:rsid w:val="00E272E7"/>
    <w:rsid w:val="00E3139F"/>
    <w:rsid w:val="00E34B86"/>
    <w:rsid w:val="00E35BA8"/>
    <w:rsid w:val="00E36844"/>
    <w:rsid w:val="00E36BFF"/>
    <w:rsid w:val="00E43DD9"/>
    <w:rsid w:val="00E44D2D"/>
    <w:rsid w:val="00E53C6E"/>
    <w:rsid w:val="00E644D1"/>
    <w:rsid w:val="00E67C14"/>
    <w:rsid w:val="00E701EF"/>
    <w:rsid w:val="00E72B44"/>
    <w:rsid w:val="00E8783A"/>
    <w:rsid w:val="00E878FB"/>
    <w:rsid w:val="00EA0B2B"/>
    <w:rsid w:val="00EB0558"/>
    <w:rsid w:val="00EB12AF"/>
    <w:rsid w:val="00EE6E59"/>
    <w:rsid w:val="00EF125F"/>
    <w:rsid w:val="00EF4A38"/>
    <w:rsid w:val="00F00A92"/>
    <w:rsid w:val="00F048D8"/>
    <w:rsid w:val="00F04E6E"/>
    <w:rsid w:val="00F141DE"/>
    <w:rsid w:val="00F54C44"/>
    <w:rsid w:val="00F61860"/>
    <w:rsid w:val="00F712F4"/>
    <w:rsid w:val="00F91C07"/>
    <w:rsid w:val="00F973E5"/>
    <w:rsid w:val="00FE7275"/>
    <w:rsid w:val="00FF2364"/>
    <w:rsid w:val="00FF6F96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1042"/>
    <w:pPr>
      <w:keepNext/>
      <w:keepLines/>
      <w:spacing w:before="480"/>
      <w:outlineLvl w:val="0"/>
    </w:pPr>
    <w:rPr>
      <w:rFonts w:ascii="Helvetica" w:hAnsi="Helvetica" w:cs="Times New Roman"/>
      <w:b/>
      <w:bCs/>
      <w:color w:val="365F91"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2D1042"/>
    <w:pPr>
      <w:keepNext/>
      <w:keepLines/>
      <w:spacing w:before="200"/>
      <w:outlineLvl w:val="1"/>
    </w:pPr>
    <w:rPr>
      <w:rFonts w:ascii="Helvetica" w:hAnsi="Helvetica" w:cs="Times New Roman"/>
      <w:b/>
      <w:bCs/>
      <w:color w:val="4F81BD"/>
      <w:sz w:val="26"/>
      <w:szCs w:val="26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2D1042"/>
    <w:pPr>
      <w:keepNext/>
      <w:keepLines/>
      <w:spacing w:before="200"/>
      <w:outlineLvl w:val="2"/>
    </w:pPr>
    <w:rPr>
      <w:rFonts w:ascii="Helvetica" w:hAnsi="Helvetica" w:cs="Times New Roman"/>
      <w:b/>
      <w:bCs/>
      <w:color w:val="4F81BD"/>
      <w:sz w:val="20"/>
      <w:szCs w:val="20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2D1042"/>
    <w:pPr>
      <w:keepNext/>
      <w:keepLines/>
      <w:spacing w:before="200"/>
      <w:outlineLvl w:val="3"/>
    </w:pPr>
    <w:rPr>
      <w:rFonts w:ascii="Helvetica" w:hAnsi="Helvetica" w:cs="Times New Roman"/>
      <w:b/>
      <w:bCs/>
      <w:i/>
      <w:iCs/>
      <w:color w:val="4F81BD"/>
      <w:sz w:val="20"/>
      <w:szCs w:val="20"/>
      <w:lang w:eastAsia="ja-JP"/>
    </w:rPr>
  </w:style>
  <w:style w:type="paragraph" w:styleId="5">
    <w:name w:val="heading 5"/>
    <w:basedOn w:val="a"/>
    <w:next w:val="a"/>
    <w:link w:val="50"/>
    <w:uiPriority w:val="99"/>
    <w:qFormat/>
    <w:rsid w:val="002D1042"/>
    <w:pPr>
      <w:keepNext/>
      <w:keepLines/>
      <w:spacing w:before="200"/>
      <w:outlineLvl w:val="4"/>
    </w:pPr>
    <w:rPr>
      <w:rFonts w:ascii="Helvetica" w:hAnsi="Helvetica" w:cs="Times New Roman"/>
      <w:color w:val="243F60"/>
      <w:sz w:val="20"/>
      <w:szCs w:val="20"/>
      <w:lang w:eastAsia="ja-JP"/>
    </w:rPr>
  </w:style>
  <w:style w:type="paragraph" w:styleId="6">
    <w:name w:val="heading 6"/>
    <w:basedOn w:val="a"/>
    <w:next w:val="a"/>
    <w:link w:val="60"/>
    <w:uiPriority w:val="99"/>
    <w:qFormat/>
    <w:rsid w:val="002D1042"/>
    <w:pPr>
      <w:keepNext/>
      <w:keepLines/>
      <w:spacing w:before="200"/>
      <w:outlineLvl w:val="5"/>
    </w:pPr>
    <w:rPr>
      <w:rFonts w:ascii="Helvetica" w:hAnsi="Helvetica" w:cs="Times New Roman"/>
      <w:i/>
      <w:iCs/>
      <w:color w:val="243F60"/>
      <w:sz w:val="20"/>
      <w:szCs w:val="20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2D1042"/>
    <w:pPr>
      <w:keepNext/>
      <w:keepLines/>
      <w:spacing w:before="200"/>
      <w:outlineLvl w:val="6"/>
    </w:pPr>
    <w:rPr>
      <w:rFonts w:ascii="Helvetica" w:hAnsi="Helvetica" w:cs="Times New Roman"/>
      <w:i/>
      <w:iCs/>
      <w:color w:val="404040"/>
      <w:sz w:val="20"/>
      <w:szCs w:val="20"/>
      <w:lang w:eastAsia="ja-JP"/>
    </w:rPr>
  </w:style>
  <w:style w:type="paragraph" w:styleId="8">
    <w:name w:val="heading 8"/>
    <w:basedOn w:val="a"/>
    <w:next w:val="a"/>
    <w:link w:val="80"/>
    <w:uiPriority w:val="99"/>
    <w:qFormat/>
    <w:rsid w:val="002D1042"/>
    <w:pPr>
      <w:keepNext/>
      <w:keepLines/>
      <w:spacing w:before="200"/>
      <w:outlineLvl w:val="7"/>
    </w:pPr>
    <w:rPr>
      <w:rFonts w:ascii="Helvetica" w:hAnsi="Helvetica" w:cs="Times New Roman"/>
      <w:color w:val="404040"/>
      <w:sz w:val="20"/>
      <w:szCs w:val="20"/>
      <w:lang w:eastAsia="ja-JP"/>
    </w:rPr>
  </w:style>
  <w:style w:type="paragraph" w:styleId="9">
    <w:name w:val="heading 9"/>
    <w:basedOn w:val="a"/>
    <w:next w:val="a"/>
    <w:link w:val="90"/>
    <w:uiPriority w:val="99"/>
    <w:qFormat/>
    <w:rsid w:val="002D1042"/>
    <w:pPr>
      <w:keepNext/>
      <w:keepLines/>
      <w:spacing w:before="200"/>
      <w:outlineLvl w:val="8"/>
    </w:pPr>
    <w:rPr>
      <w:rFonts w:ascii="Helvetica" w:hAnsi="Helvetica" w:cs="Times New Roman"/>
      <w:i/>
      <w:iCs/>
      <w:color w:val="40404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042"/>
    <w:rPr>
      <w:rFonts w:ascii="Helvetica" w:hAnsi="Helvetic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D1042"/>
    <w:rPr>
      <w:rFonts w:ascii="Helvetica" w:hAnsi="Helvetic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2D1042"/>
    <w:rPr>
      <w:rFonts w:ascii="Helvetica" w:hAnsi="Helvetic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2D1042"/>
    <w:rPr>
      <w:rFonts w:ascii="Helvetica" w:hAnsi="Helvetic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D1042"/>
    <w:rPr>
      <w:rFonts w:ascii="Helvetica" w:hAnsi="Helvetic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D1042"/>
    <w:rPr>
      <w:rFonts w:ascii="Helvetica" w:hAnsi="Helvetica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2D1042"/>
    <w:rPr>
      <w:rFonts w:ascii="Helvetica" w:hAnsi="Helvetica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2D1042"/>
    <w:rPr>
      <w:rFonts w:ascii="Helvetica" w:hAnsi="Helvetica"/>
      <w:color w:val="404040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2D1042"/>
    <w:rPr>
      <w:rFonts w:ascii="Helvetica" w:hAnsi="Helvetica"/>
      <w:i/>
      <w:color w:val="404040"/>
      <w:sz w:val="20"/>
    </w:rPr>
  </w:style>
  <w:style w:type="character" w:styleId="a3">
    <w:name w:val="Hyperlink"/>
    <w:basedOn w:val="a0"/>
    <w:uiPriority w:val="99"/>
    <w:rsid w:val="002D1042"/>
    <w:rPr>
      <w:rFonts w:cs="Times New Roman"/>
      <w:u w:val="single"/>
    </w:rPr>
  </w:style>
  <w:style w:type="table" w:customStyle="1" w:styleId="TableNormal1">
    <w:name w:val="Table Normal1"/>
    <w:uiPriority w:val="99"/>
    <w:rsid w:val="002D10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2D10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rsid w:val="002D1042"/>
    <w:pPr>
      <w:spacing w:before="100" w:after="100"/>
    </w:pPr>
  </w:style>
  <w:style w:type="paragraph" w:styleId="a6">
    <w:name w:val="No Spacing"/>
    <w:uiPriority w:val="99"/>
    <w:qFormat/>
    <w:rsid w:val="002D10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</w:style>
  <w:style w:type="paragraph" w:styleId="a7">
    <w:name w:val="Title"/>
    <w:basedOn w:val="a"/>
    <w:next w:val="a"/>
    <w:link w:val="a8"/>
    <w:uiPriority w:val="99"/>
    <w:qFormat/>
    <w:rsid w:val="002D1042"/>
    <w:pPr>
      <w:pBdr>
        <w:top w:val="none" w:sz="0" w:space="0" w:color="auto"/>
        <w:left w:val="none" w:sz="0" w:space="0" w:color="auto"/>
        <w:bottom w:val="single" w:sz="8" w:space="0" w:color="4F81BD"/>
        <w:right w:val="none" w:sz="0" w:space="0" w:color="auto"/>
        <w:bar w:val="none" w:sz="0" w:color="auto"/>
      </w:pBdr>
      <w:spacing w:after="300"/>
      <w:contextualSpacing/>
    </w:pPr>
    <w:rPr>
      <w:rFonts w:ascii="Helvetica" w:hAnsi="Helvetica" w:cs="Times New Roman"/>
      <w:color w:val="7D7D7D"/>
      <w:spacing w:val="5"/>
      <w:sz w:val="52"/>
      <w:szCs w:val="52"/>
      <w:lang w:eastAsia="ja-JP"/>
    </w:rPr>
  </w:style>
  <w:style w:type="character" w:customStyle="1" w:styleId="a8">
    <w:name w:val="Название Знак"/>
    <w:basedOn w:val="a0"/>
    <w:link w:val="a7"/>
    <w:uiPriority w:val="99"/>
    <w:locked/>
    <w:rsid w:val="002D1042"/>
    <w:rPr>
      <w:rFonts w:ascii="Helvetica" w:hAnsi="Helvetica"/>
      <w:color w:val="7D7D7D"/>
      <w:spacing w:val="5"/>
      <w:sz w:val="52"/>
    </w:rPr>
  </w:style>
  <w:style w:type="paragraph" w:styleId="a9">
    <w:name w:val="Subtitle"/>
    <w:basedOn w:val="a"/>
    <w:next w:val="a"/>
    <w:link w:val="aa"/>
    <w:uiPriority w:val="99"/>
    <w:qFormat/>
    <w:rsid w:val="002D1042"/>
    <w:pPr>
      <w:numPr>
        <w:ilvl w:val="1"/>
      </w:numPr>
    </w:pPr>
    <w:rPr>
      <w:rFonts w:ascii="Helvetica" w:hAnsi="Helvetica" w:cs="Times New Roman"/>
      <w:i/>
      <w:iCs/>
      <w:color w:val="4F81BD"/>
      <w:spacing w:val="15"/>
      <w:lang w:eastAsia="ja-JP"/>
    </w:rPr>
  </w:style>
  <w:style w:type="character" w:customStyle="1" w:styleId="aa">
    <w:name w:val="Подзаголовок Знак"/>
    <w:basedOn w:val="a0"/>
    <w:link w:val="a9"/>
    <w:uiPriority w:val="99"/>
    <w:locked/>
    <w:rsid w:val="002D1042"/>
    <w:rPr>
      <w:rFonts w:ascii="Helvetica" w:hAnsi="Helvetica"/>
      <w:i/>
      <w:color w:val="4F81BD"/>
      <w:spacing w:val="15"/>
      <w:sz w:val="24"/>
    </w:rPr>
  </w:style>
  <w:style w:type="character" w:styleId="ab">
    <w:name w:val="Subtle Emphasis"/>
    <w:basedOn w:val="a0"/>
    <w:uiPriority w:val="99"/>
    <w:qFormat/>
    <w:rsid w:val="002D1042"/>
    <w:rPr>
      <w:i/>
      <w:color w:val="808080"/>
    </w:rPr>
  </w:style>
  <w:style w:type="character" w:styleId="ac">
    <w:name w:val="Emphasis"/>
    <w:basedOn w:val="a0"/>
    <w:uiPriority w:val="99"/>
    <w:qFormat/>
    <w:rsid w:val="002D1042"/>
    <w:rPr>
      <w:rFonts w:cs="Times New Roman"/>
      <w:i/>
    </w:rPr>
  </w:style>
  <w:style w:type="character" w:styleId="ad">
    <w:name w:val="Intense Emphasis"/>
    <w:basedOn w:val="a0"/>
    <w:uiPriority w:val="99"/>
    <w:qFormat/>
    <w:rsid w:val="002D1042"/>
    <w:rPr>
      <w:b/>
      <w:i/>
      <w:color w:val="4F81BD"/>
    </w:rPr>
  </w:style>
  <w:style w:type="character" w:styleId="ae">
    <w:name w:val="Strong"/>
    <w:basedOn w:val="a0"/>
    <w:uiPriority w:val="22"/>
    <w:qFormat/>
    <w:rsid w:val="002D1042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2D1042"/>
    <w:rPr>
      <w:rFonts w:cs="Times New Roman"/>
      <w:i/>
      <w:iCs/>
      <w:sz w:val="20"/>
      <w:szCs w:val="20"/>
      <w:lang w:eastAsia="ja-JP"/>
    </w:rPr>
  </w:style>
  <w:style w:type="character" w:customStyle="1" w:styleId="22">
    <w:name w:val="Цитата 2 Знак"/>
    <w:basedOn w:val="a0"/>
    <w:link w:val="21"/>
    <w:uiPriority w:val="99"/>
    <w:locked/>
    <w:rsid w:val="002D1042"/>
    <w:rPr>
      <w:i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2D1042"/>
    <w:pPr>
      <w:pBdr>
        <w:top w:val="none" w:sz="0" w:space="0" w:color="auto"/>
        <w:left w:val="none" w:sz="0" w:space="0" w:color="auto"/>
        <w:bottom w:val="single" w:sz="4" w:space="0" w:color="4F81BD"/>
        <w:right w:val="none" w:sz="0" w:space="0" w:color="auto"/>
        <w:bar w:val="none" w:sz="0" w:color="auto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  <w:lang w:eastAsia="ja-JP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2D1042"/>
    <w:rPr>
      <w:b/>
      <w:i/>
      <w:color w:val="4F81BD"/>
    </w:rPr>
  </w:style>
  <w:style w:type="character" w:styleId="af1">
    <w:name w:val="Subtle Reference"/>
    <w:basedOn w:val="a0"/>
    <w:uiPriority w:val="99"/>
    <w:qFormat/>
    <w:rsid w:val="002D1042"/>
    <w:rPr>
      <w:smallCaps/>
      <w:color w:val="C0504D"/>
      <w:u w:val="single"/>
    </w:rPr>
  </w:style>
  <w:style w:type="character" w:styleId="af2">
    <w:name w:val="Intense Reference"/>
    <w:basedOn w:val="a0"/>
    <w:uiPriority w:val="99"/>
    <w:qFormat/>
    <w:rsid w:val="002D1042"/>
    <w:rPr>
      <w:b/>
      <w:smallCaps/>
      <w:color w:val="C0504D"/>
      <w:spacing w:val="5"/>
      <w:u w:val="single"/>
    </w:rPr>
  </w:style>
  <w:style w:type="character" w:styleId="af3">
    <w:name w:val="Book Title"/>
    <w:basedOn w:val="a0"/>
    <w:uiPriority w:val="99"/>
    <w:qFormat/>
    <w:rsid w:val="002D1042"/>
    <w:rPr>
      <w:b/>
      <w:smallCaps/>
      <w:spacing w:val="5"/>
    </w:rPr>
  </w:style>
  <w:style w:type="paragraph" w:styleId="af4">
    <w:name w:val="List Paragraph"/>
    <w:basedOn w:val="a"/>
    <w:uiPriority w:val="34"/>
    <w:qFormat/>
    <w:rsid w:val="002D1042"/>
    <w:pPr>
      <w:ind w:left="720"/>
      <w:contextualSpacing/>
    </w:pPr>
  </w:style>
  <w:style w:type="paragraph" w:styleId="af5">
    <w:name w:val="footnote text"/>
    <w:basedOn w:val="a"/>
    <w:link w:val="af6"/>
    <w:uiPriority w:val="99"/>
    <w:semiHidden/>
    <w:rsid w:val="002D1042"/>
    <w:rPr>
      <w:rFonts w:cs="Times New Roman"/>
      <w:color w:val="auto"/>
      <w:sz w:val="20"/>
      <w:szCs w:val="20"/>
      <w:lang w:eastAsia="ja-JP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2D1042"/>
    <w:rPr>
      <w:sz w:val="20"/>
    </w:rPr>
  </w:style>
  <w:style w:type="character" w:styleId="af7">
    <w:name w:val="footnote reference"/>
    <w:basedOn w:val="a0"/>
    <w:uiPriority w:val="99"/>
    <w:semiHidden/>
    <w:rsid w:val="002D1042"/>
    <w:rPr>
      <w:rFonts w:cs="Times New Roman"/>
      <w:vertAlign w:val="superscript"/>
    </w:rPr>
  </w:style>
  <w:style w:type="paragraph" w:styleId="af8">
    <w:name w:val="endnote text"/>
    <w:basedOn w:val="a"/>
    <w:link w:val="af9"/>
    <w:uiPriority w:val="99"/>
    <w:semiHidden/>
    <w:rsid w:val="002D1042"/>
    <w:rPr>
      <w:rFonts w:cs="Times New Roman"/>
      <w:color w:val="auto"/>
      <w:sz w:val="20"/>
      <w:szCs w:val="20"/>
      <w:lang w:eastAsia="ja-JP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2D1042"/>
    <w:rPr>
      <w:sz w:val="20"/>
    </w:rPr>
  </w:style>
  <w:style w:type="character" w:styleId="afa">
    <w:name w:val="endnote reference"/>
    <w:basedOn w:val="a0"/>
    <w:uiPriority w:val="99"/>
    <w:semiHidden/>
    <w:rsid w:val="002D1042"/>
    <w:rPr>
      <w:rFonts w:cs="Times New Roman"/>
      <w:vertAlign w:val="superscript"/>
    </w:rPr>
  </w:style>
  <w:style w:type="paragraph" w:styleId="afb">
    <w:name w:val="Plain Text"/>
    <w:basedOn w:val="a"/>
    <w:link w:val="afc"/>
    <w:uiPriority w:val="99"/>
    <w:semiHidden/>
    <w:rsid w:val="002D1042"/>
    <w:rPr>
      <w:rFonts w:ascii="Courier New" w:hAnsi="Courier New" w:cs="Times New Roman"/>
      <w:color w:val="auto"/>
      <w:sz w:val="21"/>
      <w:szCs w:val="21"/>
      <w:lang w:eastAsia="ja-JP"/>
    </w:rPr>
  </w:style>
  <w:style w:type="character" w:customStyle="1" w:styleId="afc">
    <w:name w:val="Текст Знак"/>
    <w:basedOn w:val="a0"/>
    <w:link w:val="afb"/>
    <w:uiPriority w:val="99"/>
    <w:locked/>
    <w:rsid w:val="002D1042"/>
    <w:rPr>
      <w:rFonts w:ascii="Courier New" w:hAnsi="Courier New"/>
      <w:sz w:val="21"/>
    </w:rPr>
  </w:style>
  <w:style w:type="paragraph" w:styleId="afd">
    <w:name w:val="header"/>
    <w:basedOn w:val="a"/>
    <w:link w:val="afe"/>
    <w:uiPriority w:val="99"/>
    <w:rsid w:val="002D1042"/>
    <w:rPr>
      <w:rFonts w:cs="Times New Roman"/>
      <w:color w:val="auto"/>
      <w:sz w:val="20"/>
      <w:szCs w:val="20"/>
      <w:lang w:eastAsia="ja-JP"/>
    </w:rPr>
  </w:style>
  <w:style w:type="character" w:customStyle="1" w:styleId="afe">
    <w:name w:val="Верхний колонтитул Знак"/>
    <w:basedOn w:val="a0"/>
    <w:link w:val="afd"/>
    <w:uiPriority w:val="99"/>
    <w:locked/>
    <w:rsid w:val="002D1042"/>
  </w:style>
  <w:style w:type="paragraph" w:styleId="aff">
    <w:name w:val="footer"/>
    <w:basedOn w:val="a"/>
    <w:link w:val="aff0"/>
    <w:uiPriority w:val="99"/>
    <w:rsid w:val="002D1042"/>
    <w:rPr>
      <w:rFonts w:cs="Times New Roman"/>
      <w:color w:val="auto"/>
      <w:sz w:val="20"/>
      <w:szCs w:val="20"/>
      <w:lang w:eastAsia="ja-JP"/>
    </w:rPr>
  </w:style>
  <w:style w:type="character" w:customStyle="1" w:styleId="aff0">
    <w:name w:val="Нижний колонтитул Знак"/>
    <w:basedOn w:val="a0"/>
    <w:link w:val="aff"/>
    <w:uiPriority w:val="99"/>
    <w:locked/>
    <w:rsid w:val="002D1042"/>
  </w:style>
  <w:style w:type="character" w:customStyle="1" w:styleId="experience">
    <w:name w:val="experience"/>
    <w:basedOn w:val="a0"/>
    <w:rsid w:val="00441A37"/>
  </w:style>
  <w:style w:type="character" w:customStyle="1" w:styleId="academic-degree">
    <w:name w:val="academic-degree"/>
    <w:basedOn w:val="a0"/>
    <w:rsid w:val="00441A37"/>
  </w:style>
  <w:style w:type="table" w:styleId="aff1">
    <w:name w:val="Table Grid"/>
    <w:basedOn w:val="a1"/>
    <w:rsid w:val="00F14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0C389B"/>
  </w:style>
  <w:style w:type="character" w:customStyle="1" w:styleId="apple-converted-space">
    <w:name w:val="apple-converted-space"/>
    <w:basedOn w:val="a0"/>
    <w:rsid w:val="00AD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99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3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822D-BCAE-49A8-9C85-B4EE2056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ПРЕДВАРИТЕЛЬНАЯ ПРОГРАММА</vt:lpstr>
    </vt:vector>
  </TitlesOfParts>
  <Company>SOKOD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ПРОГРАММА</dc:title>
  <dc:creator>999</dc:creator>
  <cp:lastModifiedBy>RomadanovaSV</cp:lastModifiedBy>
  <cp:revision>7</cp:revision>
  <dcterms:created xsi:type="dcterms:W3CDTF">2019-02-18T14:35:00Z</dcterms:created>
  <dcterms:modified xsi:type="dcterms:W3CDTF">2019-03-14T08:50:00Z</dcterms:modified>
</cp:coreProperties>
</file>